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DFD" w:rsidRPr="00F67389" w:rsidRDefault="007B2DFD" w:rsidP="007B2DFD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30"/>
          <w:lang w:eastAsia="ru-RU"/>
        </w:rPr>
      </w:pPr>
      <w:r w:rsidRPr="00F67389">
        <w:rPr>
          <w:rFonts w:ascii="Times New Roman" w:eastAsia="Times New Roman" w:hAnsi="Times New Roman"/>
          <w:b/>
          <w:sz w:val="28"/>
          <w:szCs w:val="30"/>
          <w:lang w:eastAsia="ru-RU"/>
        </w:rPr>
        <w:t>Администрация Краснооктябрьского сельского поселения</w:t>
      </w:r>
    </w:p>
    <w:p w:rsidR="007B2DFD" w:rsidRPr="00F67389" w:rsidRDefault="007B2DFD" w:rsidP="007B2DFD">
      <w:pPr>
        <w:suppressAutoHyphens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67389">
        <w:rPr>
          <w:rFonts w:ascii="Times New Roman" w:eastAsia="Times New Roman" w:hAnsi="Times New Roman"/>
          <w:b/>
          <w:sz w:val="28"/>
          <w:szCs w:val="30"/>
          <w:lang w:eastAsia="ru-RU"/>
        </w:rPr>
        <w:t xml:space="preserve">Черлакского муниципального района </w:t>
      </w:r>
      <w:r w:rsidRPr="00F67389">
        <w:rPr>
          <w:rFonts w:ascii="Times New Roman" w:eastAsia="Times New Roman" w:hAnsi="Times New Roman"/>
          <w:b/>
          <w:sz w:val="28"/>
          <w:szCs w:val="30"/>
        </w:rPr>
        <w:t>Омской области</w:t>
      </w:r>
    </w:p>
    <w:p w:rsidR="007B2DFD" w:rsidRPr="00F67389" w:rsidRDefault="007B2DFD" w:rsidP="007B2DFD">
      <w:pPr>
        <w:suppressAutoHyphens/>
        <w:spacing w:after="0" w:line="240" w:lineRule="auto"/>
        <w:ind w:left="432" w:right="23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2DFD" w:rsidRPr="00F67389" w:rsidRDefault="007B2DFD" w:rsidP="007B2DFD">
      <w:pPr>
        <w:suppressAutoHyphens/>
        <w:spacing w:after="0" w:line="240" w:lineRule="auto"/>
        <w:ind w:left="432" w:right="239"/>
        <w:jc w:val="center"/>
        <w:rPr>
          <w:rFonts w:ascii="Times New Roman" w:hAnsi="Times New Roman"/>
          <w:b/>
          <w:bCs/>
          <w:sz w:val="28"/>
          <w:szCs w:val="28"/>
        </w:rPr>
      </w:pPr>
      <w:r w:rsidRPr="00F67389"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7B2DFD" w:rsidRPr="00F67389" w:rsidRDefault="007B2DFD" w:rsidP="007B2DFD">
      <w:pPr>
        <w:widowControl w:val="0"/>
        <w:suppressAutoHyphens/>
        <w:snapToGrid w:val="0"/>
        <w:spacing w:before="6" w:after="0" w:line="240" w:lineRule="auto"/>
        <w:ind w:left="432"/>
        <w:jc w:val="both"/>
        <w:rPr>
          <w:rFonts w:ascii="Times New Roman" w:hAnsi="Times New Roman"/>
          <w:b/>
          <w:bCs/>
          <w:sz w:val="27"/>
          <w:szCs w:val="27"/>
          <w:lang w:eastAsia="ru-RU"/>
        </w:rPr>
      </w:pPr>
    </w:p>
    <w:p w:rsidR="007B2DFD" w:rsidRPr="00F67389" w:rsidRDefault="007B2DFD" w:rsidP="007B2DFD">
      <w:pPr>
        <w:widowControl w:val="0"/>
        <w:tabs>
          <w:tab w:val="left" w:pos="7777"/>
        </w:tabs>
        <w:suppressAutoHyphens/>
        <w:snapToGrid w:val="0"/>
        <w:spacing w:after="0" w:line="322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От </w:t>
      </w:r>
      <w:r w:rsidR="00CC7637">
        <w:rPr>
          <w:rFonts w:ascii="Times New Roman" w:hAnsi="Times New Roman"/>
          <w:sz w:val="28"/>
          <w:szCs w:val="24"/>
          <w:lang w:eastAsia="ru-RU"/>
        </w:rPr>
        <w:t>26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CC7637">
        <w:rPr>
          <w:rFonts w:ascii="Times New Roman" w:hAnsi="Times New Roman"/>
          <w:sz w:val="28"/>
          <w:szCs w:val="24"/>
          <w:lang w:eastAsia="ru-RU"/>
        </w:rPr>
        <w:t>декабря</w:t>
      </w:r>
      <w:r w:rsidRPr="00F67389">
        <w:rPr>
          <w:rFonts w:ascii="Times New Roman" w:hAnsi="Times New Roman"/>
          <w:sz w:val="28"/>
          <w:szCs w:val="24"/>
          <w:lang w:eastAsia="ru-RU"/>
        </w:rPr>
        <w:t xml:space="preserve"> 202</w:t>
      </w:r>
      <w:r>
        <w:rPr>
          <w:rFonts w:ascii="Times New Roman" w:hAnsi="Times New Roman"/>
          <w:sz w:val="28"/>
          <w:szCs w:val="24"/>
          <w:lang w:eastAsia="ru-RU"/>
        </w:rPr>
        <w:t>4</w:t>
      </w:r>
      <w:r w:rsidRPr="00F67389">
        <w:rPr>
          <w:rFonts w:ascii="Times New Roman" w:hAnsi="Times New Roman"/>
          <w:sz w:val="28"/>
          <w:szCs w:val="24"/>
          <w:lang w:eastAsia="ru-RU"/>
        </w:rPr>
        <w:t xml:space="preserve"> год</w:t>
      </w:r>
      <w:r w:rsidRPr="00F67389">
        <w:rPr>
          <w:rFonts w:ascii="Times New Roman" w:hAnsi="Times New Roman"/>
          <w:sz w:val="28"/>
          <w:szCs w:val="24"/>
          <w:lang w:eastAsia="ru-RU"/>
        </w:rPr>
        <w:tab/>
        <w:t>№</w:t>
      </w:r>
      <w:r w:rsidRPr="00F67389">
        <w:rPr>
          <w:rFonts w:ascii="Times New Roman" w:hAnsi="Times New Roman"/>
          <w:spacing w:val="3"/>
          <w:sz w:val="28"/>
          <w:szCs w:val="24"/>
          <w:lang w:eastAsia="ru-RU"/>
        </w:rPr>
        <w:t xml:space="preserve"> </w:t>
      </w:r>
      <w:r w:rsidR="00CC7637">
        <w:rPr>
          <w:rFonts w:ascii="Times New Roman" w:hAnsi="Times New Roman"/>
          <w:spacing w:val="3"/>
          <w:sz w:val="28"/>
          <w:szCs w:val="24"/>
          <w:lang w:eastAsia="ru-RU"/>
        </w:rPr>
        <w:t>101</w:t>
      </w:r>
      <w:r w:rsidRPr="00F67389">
        <w:rPr>
          <w:rFonts w:ascii="Times New Roman" w:hAnsi="Times New Roman"/>
          <w:sz w:val="28"/>
          <w:szCs w:val="24"/>
          <w:lang w:eastAsia="ru-RU"/>
        </w:rPr>
        <w:t>-п</w:t>
      </w:r>
    </w:p>
    <w:p w:rsidR="007B2DFD" w:rsidRPr="00F67389" w:rsidRDefault="007B2DFD" w:rsidP="007B2DFD">
      <w:pPr>
        <w:widowControl w:val="0"/>
        <w:tabs>
          <w:tab w:val="num" w:pos="432"/>
        </w:tabs>
        <w:suppressAutoHyphens/>
        <w:snapToGrid w:val="0"/>
        <w:spacing w:before="10" w:after="0" w:line="240" w:lineRule="auto"/>
        <w:ind w:left="432"/>
        <w:rPr>
          <w:rFonts w:ascii="Times New Roman" w:hAnsi="Times New Roman"/>
          <w:sz w:val="10"/>
          <w:szCs w:val="27"/>
          <w:lang w:eastAsia="ru-RU"/>
        </w:rPr>
      </w:pPr>
    </w:p>
    <w:p w:rsidR="007B2DFD" w:rsidRPr="00F67389" w:rsidRDefault="007B2DFD" w:rsidP="007B2DFD">
      <w:pPr>
        <w:widowControl w:val="0"/>
        <w:suppressAutoHyphens/>
        <w:snapToGrid w:val="0"/>
        <w:spacing w:before="10" w:after="0" w:line="240" w:lineRule="auto"/>
        <w:ind w:left="432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67389">
        <w:rPr>
          <w:rFonts w:ascii="Times New Roman" w:hAnsi="Times New Roman"/>
          <w:sz w:val="28"/>
          <w:szCs w:val="27"/>
          <w:lang w:eastAsia="ru-RU"/>
        </w:rPr>
        <w:t xml:space="preserve">с. Красный Октябрь, </w:t>
      </w:r>
      <w:r w:rsidRPr="00F67389">
        <w:rPr>
          <w:rFonts w:ascii="Times New Roman" w:hAnsi="Times New Roman"/>
          <w:sz w:val="28"/>
          <w:szCs w:val="28"/>
          <w:lang w:eastAsia="ru-RU"/>
        </w:rPr>
        <w:t>Черлакский район, Омская область</w:t>
      </w:r>
    </w:p>
    <w:p w:rsidR="007B2DFD" w:rsidRDefault="007B2DFD" w:rsidP="007B2DFD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8"/>
          <w:szCs w:val="28"/>
        </w:rPr>
      </w:pPr>
    </w:p>
    <w:p w:rsidR="007B2DFD" w:rsidRDefault="007B2DFD" w:rsidP="007B2DFD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8"/>
          <w:szCs w:val="28"/>
        </w:rPr>
      </w:pPr>
    </w:p>
    <w:p w:rsidR="007B2DFD" w:rsidRDefault="007B2DFD" w:rsidP="007B2DFD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8"/>
          <w:szCs w:val="28"/>
        </w:rPr>
      </w:pPr>
      <w:r w:rsidRPr="00F67389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Об утверждении Программы профилактики рисков причинения </w:t>
      </w:r>
    </w:p>
    <w:p w:rsidR="007B2DFD" w:rsidRDefault="007B2DFD" w:rsidP="007B2DFD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8"/>
          <w:szCs w:val="28"/>
        </w:rPr>
      </w:pPr>
      <w:r w:rsidRPr="00F67389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вреда (ущерба) охраняемым законом ценностям, нарушений обязательных требований в сфере муниципального контроля в </w:t>
      </w:r>
      <w:r>
        <w:rPr>
          <w:rFonts w:ascii="Times New Roman" w:hAnsi="Times New Roman" w:cs="Times New Roman"/>
          <w:b w:val="0"/>
          <w:spacing w:val="-6"/>
          <w:sz w:val="28"/>
          <w:szCs w:val="28"/>
        </w:rPr>
        <w:t>Краснооктябрьском</w:t>
      </w:r>
      <w:r w:rsidRPr="00F67389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сельском поселении Черлакского муниципального района Омской области на 202</w:t>
      </w:r>
      <w:r>
        <w:rPr>
          <w:rFonts w:ascii="Times New Roman" w:hAnsi="Times New Roman" w:cs="Times New Roman"/>
          <w:b w:val="0"/>
          <w:spacing w:val="-6"/>
          <w:sz w:val="28"/>
          <w:szCs w:val="28"/>
        </w:rPr>
        <w:t>5</w:t>
      </w:r>
      <w:r w:rsidRPr="00F67389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b w:val="0"/>
          <w:spacing w:val="-6"/>
          <w:sz w:val="28"/>
          <w:szCs w:val="28"/>
        </w:rPr>
        <w:t>6</w:t>
      </w:r>
      <w:r w:rsidRPr="00F67389">
        <w:rPr>
          <w:rFonts w:ascii="Times New Roman" w:hAnsi="Times New Roman" w:cs="Times New Roman"/>
          <w:b w:val="0"/>
          <w:spacing w:val="-6"/>
          <w:sz w:val="28"/>
          <w:szCs w:val="28"/>
        </w:rPr>
        <w:t>-202</w:t>
      </w:r>
      <w:r>
        <w:rPr>
          <w:rFonts w:ascii="Times New Roman" w:hAnsi="Times New Roman" w:cs="Times New Roman"/>
          <w:b w:val="0"/>
          <w:spacing w:val="-6"/>
          <w:sz w:val="28"/>
          <w:szCs w:val="28"/>
        </w:rPr>
        <w:t>7</w:t>
      </w:r>
      <w:r w:rsidRPr="00F67389">
        <w:rPr>
          <w:rFonts w:ascii="Times New Roman" w:hAnsi="Times New Roman" w:cs="Times New Roman"/>
          <w:b w:val="0"/>
          <w:spacing w:val="-6"/>
          <w:sz w:val="28"/>
          <w:szCs w:val="28"/>
        </w:rPr>
        <w:t xml:space="preserve"> годов</w:t>
      </w:r>
    </w:p>
    <w:p w:rsidR="007B2DFD" w:rsidRDefault="007B2DFD" w:rsidP="007B2DFD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8"/>
          <w:szCs w:val="28"/>
        </w:rPr>
      </w:pPr>
    </w:p>
    <w:p w:rsidR="007B2DFD" w:rsidRPr="00275DBF" w:rsidRDefault="007B2DFD" w:rsidP="007B2DFD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8"/>
          <w:szCs w:val="28"/>
        </w:rPr>
      </w:pPr>
    </w:p>
    <w:p w:rsidR="007B2DFD" w:rsidRDefault="007B2DFD" w:rsidP="007B2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F67389">
        <w:rPr>
          <w:rFonts w:ascii="Times New Roman" w:hAnsi="Times New Roman"/>
          <w:spacing w:val="-6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установленных муниципальными правовыми актами»,</w:t>
      </w:r>
      <w:r w:rsidRPr="00275DBF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7B2DFD" w:rsidRDefault="007B2DFD" w:rsidP="007B2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7B2DFD" w:rsidRDefault="007B2DFD" w:rsidP="007B2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275DBF">
        <w:rPr>
          <w:rFonts w:ascii="Times New Roman" w:hAnsi="Times New Roman"/>
          <w:spacing w:val="-6"/>
          <w:sz w:val="28"/>
          <w:szCs w:val="28"/>
        </w:rPr>
        <w:t>ПОСТАНОВЛЯЮ:</w:t>
      </w:r>
    </w:p>
    <w:p w:rsidR="007B2DFD" w:rsidRPr="00275DBF" w:rsidRDefault="007B2DFD" w:rsidP="007B2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7B2DFD" w:rsidRDefault="007B2DFD" w:rsidP="007B2DFD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pacing w:val="-6"/>
          <w:sz w:val="28"/>
          <w:szCs w:val="28"/>
        </w:rPr>
      </w:pPr>
      <w:r w:rsidRPr="00F67389">
        <w:rPr>
          <w:rFonts w:ascii="Times New Roman" w:hAnsi="Times New Roman"/>
          <w:spacing w:val="-6"/>
          <w:sz w:val="28"/>
          <w:szCs w:val="28"/>
          <w:lang w:eastAsia="ru-RU"/>
        </w:rPr>
        <w:t xml:space="preserve">Утвердить Программу профилактики рисков причинения вреда (ущерба) охраняемым законом ценностям, нарушений обязательных требований в сфере муниципального контроля в </w:t>
      </w:r>
      <w:r>
        <w:rPr>
          <w:rFonts w:ascii="Times New Roman" w:hAnsi="Times New Roman"/>
          <w:spacing w:val="-6"/>
          <w:sz w:val="28"/>
          <w:szCs w:val="28"/>
          <w:lang w:eastAsia="ru-RU"/>
        </w:rPr>
        <w:t>Краснооктябрьском</w:t>
      </w:r>
      <w:r w:rsidRPr="00F67389">
        <w:rPr>
          <w:rFonts w:ascii="Times New Roman" w:hAnsi="Times New Roman"/>
          <w:spacing w:val="-6"/>
          <w:sz w:val="28"/>
          <w:szCs w:val="28"/>
          <w:lang w:eastAsia="ru-RU"/>
        </w:rPr>
        <w:t xml:space="preserve"> сельском поселении Черлакского муниципального района Омской области на 202</w:t>
      </w:r>
      <w:r>
        <w:rPr>
          <w:rFonts w:ascii="Times New Roman" w:hAnsi="Times New Roman"/>
          <w:spacing w:val="-6"/>
          <w:sz w:val="28"/>
          <w:szCs w:val="28"/>
          <w:lang w:eastAsia="ru-RU"/>
        </w:rPr>
        <w:t>5</w:t>
      </w:r>
      <w:r w:rsidRPr="00F67389">
        <w:rPr>
          <w:rFonts w:ascii="Times New Roman" w:hAnsi="Times New Roman"/>
          <w:spacing w:val="-6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hAnsi="Times New Roman"/>
          <w:spacing w:val="-6"/>
          <w:sz w:val="28"/>
          <w:szCs w:val="28"/>
          <w:lang w:eastAsia="ru-RU"/>
        </w:rPr>
        <w:t>6</w:t>
      </w:r>
      <w:r w:rsidRPr="00F67389">
        <w:rPr>
          <w:rFonts w:ascii="Times New Roman" w:hAnsi="Times New Roman"/>
          <w:spacing w:val="-6"/>
          <w:sz w:val="28"/>
          <w:szCs w:val="28"/>
          <w:lang w:eastAsia="ru-RU"/>
        </w:rPr>
        <w:t>-202</w:t>
      </w:r>
      <w:r>
        <w:rPr>
          <w:rFonts w:ascii="Times New Roman" w:hAnsi="Times New Roman"/>
          <w:spacing w:val="-6"/>
          <w:sz w:val="28"/>
          <w:szCs w:val="28"/>
          <w:lang w:eastAsia="ru-RU"/>
        </w:rPr>
        <w:t>7</w:t>
      </w:r>
      <w:r w:rsidRPr="00F67389">
        <w:rPr>
          <w:rFonts w:ascii="Times New Roman" w:hAnsi="Times New Roman"/>
          <w:spacing w:val="-6"/>
          <w:sz w:val="28"/>
          <w:szCs w:val="28"/>
          <w:lang w:eastAsia="ru-RU"/>
        </w:rPr>
        <w:t xml:space="preserve"> годов </w:t>
      </w:r>
      <w:r>
        <w:rPr>
          <w:rFonts w:ascii="Times New Roman" w:hAnsi="Times New Roman"/>
          <w:spacing w:val="-6"/>
          <w:sz w:val="28"/>
          <w:szCs w:val="28"/>
        </w:rPr>
        <w:t xml:space="preserve">(далее – Программа профилактики) согласно </w:t>
      </w:r>
      <w:proofErr w:type="gramStart"/>
      <w:r>
        <w:rPr>
          <w:rFonts w:ascii="Times New Roman" w:hAnsi="Times New Roman"/>
          <w:spacing w:val="-6"/>
          <w:sz w:val="28"/>
          <w:szCs w:val="28"/>
        </w:rPr>
        <w:t>приложению</w:t>
      </w:r>
      <w:proofErr w:type="gramEnd"/>
      <w:r>
        <w:rPr>
          <w:rFonts w:ascii="Times New Roman" w:hAnsi="Times New Roman"/>
          <w:spacing w:val="-6"/>
          <w:sz w:val="28"/>
          <w:szCs w:val="28"/>
        </w:rPr>
        <w:t xml:space="preserve"> к настоящему постановлению</w:t>
      </w:r>
      <w:r w:rsidRPr="00275DBF">
        <w:rPr>
          <w:rFonts w:ascii="Times New Roman" w:hAnsi="Times New Roman"/>
          <w:spacing w:val="-6"/>
          <w:sz w:val="28"/>
          <w:szCs w:val="28"/>
        </w:rPr>
        <w:t>.</w:t>
      </w:r>
    </w:p>
    <w:p w:rsidR="007B2DFD" w:rsidRDefault="007B2DFD" w:rsidP="007B2DF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  <w:r>
        <w:rPr>
          <w:rFonts w:ascii="Times New Roman" w:hAnsi="Times New Roman"/>
          <w:spacing w:val="-6"/>
          <w:sz w:val="28"/>
          <w:szCs w:val="28"/>
        </w:rPr>
        <w:tab/>
        <w:t xml:space="preserve">2. </w:t>
      </w:r>
      <w:r>
        <w:rPr>
          <w:rFonts w:ascii="Times New Roman" w:hAnsi="Times New Roman"/>
          <w:spacing w:val="-6"/>
          <w:sz w:val="28"/>
          <w:szCs w:val="28"/>
          <w:lang w:eastAsia="ru-RU"/>
        </w:rPr>
        <w:t>О</w:t>
      </w:r>
      <w:r w:rsidRPr="00275DBF">
        <w:rPr>
          <w:rFonts w:ascii="Times New Roman" w:hAnsi="Times New Roman"/>
          <w:spacing w:val="-6"/>
          <w:sz w:val="28"/>
          <w:szCs w:val="28"/>
          <w:lang w:eastAsia="ru-RU"/>
        </w:rPr>
        <w:t xml:space="preserve">публиковать настоящее постановление в </w:t>
      </w:r>
      <w:r>
        <w:rPr>
          <w:rFonts w:ascii="Times New Roman" w:hAnsi="Times New Roman"/>
          <w:spacing w:val="-6"/>
          <w:sz w:val="28"/>
          <w:szCs w:val="28"/>
          <w:lang w:eastAsia="ru-RU"/>
        </w:rPr>
        <w:t>газете «Муниципальный вестник Краснооктябрьского сельского поселения»</w:t>
      </w:r>
      <w:r w:rsidRPr="00275DBF">
        <w:rPr>
          <w:rFonts w:ascii="Times New Roman" w:hAnsi="Times New Roman"/>
          <w:spacing w:val="-6"/>
          <w:sz w:val="28"/>
          <w:szCs w:val="28"/>
          <w:lang w:eastAsia="ru-RU"/>
        </w:rPr>
        <w:t xml:space="preserve"> </w:t>
      </w:r>
      <w:r w:rsidRPr="00D50D39">
        <w:rPr>
          <w:rFonts w:ascii="Times New Roman" w:hAnsi="Times New Roman"/>
          <w:sz w:val="28"/>
          <w:szCs w:val="28"/>
          <w:lang w:eastAsia="ru-RU"/>
        </w:rPr>
        <w:t xml:space="preserve">и разместить на официальном сайте </w:t>
      </w:r>
      <w:r w:rsidRPr="00A160E9">
        <w:rPr>
          <w:rFonts w:ascii="Times New Roman" w:hAnsi="Times New Roman"/>
          <w:spacing w:val="-6"/>
          <w:sz w:val="28"/>
          <w:szCs w:val="28"/>
        </w:rPr>
        <w:t>Краснооктябрьского</w:t>
      </w:r>
      <w:r w:rsidRPr="00D50D39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в сети Интернет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B2DFD" w:rsidRDefault="007B2DFD" w:rsidP="007B2D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7B2DFD" w:rsidRPr="00275DBF" w:rsidRDefault="007B2DFD" w:rsidP="007B2D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6"/>
          <w:sz w:val="28"/>
          <w:szCs w:val="28"/>
          <w:lang w:eastAsia="ru-RU"/>
        </w:rPr>
      </w:pPr>
    </w:p>
    <w:p w:rsidR="007B2DFD" w:rsidRDefault="007B2DFD" w:rsidP="007B2D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Глава Краснооктябрьского </w:t>
      </w:r>
    </w:p>
    <w:p w:rsidR="007B2DFD" w:rsidRDefault="007B2DFD" w:rsidP="007B2D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сельского поселения                                                                                          С.А. Сахно</w:t>
      </w:r>
    </w:p>
    <w:p w:rsidR="007B2DFD" w:rsidRDefault="007B2DFD" w:rsidP="007B2D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7B2DFD" w:rsidRDefault="007B2DFD" w:rsidP="007B2D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7B2DFD" w:rsidRDefault="007B2DFD" w:rsidP="007B2DF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8"/>
          <w:szCs w:val="28"/>
        </w:rPr>
      </w:pPr>
    </w:p>
    <w:p w:rsidR="007B2DFD" w:rsidRDefault="007B2DFD" w:rsidP="007B2DFD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lastRenderedPageBreak/>
        <w:t>Приложение</w:t>
      </w:r>
    </w:p>
    <w:p w:rsidR="007B2DFD" w:rsidRDefault="007B2DFD" w:rsidP="007B2DFD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к постановлению Администрации Краснооктябрьского сельского поселения от </w:t>
      </w:r>
      <w:r w:rsidR="00CC7637">
        <w:rPr>
          <w:rFonts w:ascii="Times New Roman" w:hAnsi="Times New Roman"/>
          <w:spacing w:val="-6"/>
          <w:sz w:val="28"/>
          <w:szCs w:val="28"/>
        </w:rPr>
        <w:t>26.12</w:t>
      </w:r>
      <w:r>
        <w:rPr>
          <w:rFonts w:ascii="Times New Roman" w:hAnsi="Times New Roman"/>
          <w:spacing w:val="-6"/>
          <w:sz w:val="28"/>
          <w:szCs w:val="28"/>
        </w:rPr>
        <w:t>.202</w:t>
      </w:r>
      <w:r w:rsidR="00CC7637">
        <w:rPr>
          <w:rFonts w:ascii="Times New Roman" w:hAnsi="Times New Roman"/>
          <w:spacing w:val="-6"/>
          <w:sz w:val="28"/>
          <w:szCs w:val="28"/>
        </w:rPr>
        <w:t>4 № 101</w:t>
      </w:r>
      <w:r>
        <w:rPr>
          <w:rFonts w:ascii="Times New Roman" w:hAnsi="Times New Roman"/>
          <w:spacing w:val="-6"/>
          <w:sz w:val="28"/>
          <w:szCs w:val="28"/>
        </w:rPr>
        <w:t>-п</w:t>
      </w:r>
    </w:p>
    <w:p w:rsidR="007B2DFD" w:rsidRDefault="007B2DFD" w:rsidP="007B2DFD">
      <w:pPr>
        <w:pStyle w:val="ConsPlusNormal"/>
        <w:jc w:val="right"/>
        <w:outlineLvl w:val="0"/>
        <w:rPr>
          <w:rFonts w:ascii="Times New Roman" w:hAnsi="Times New Roman" w:cs="Times New Roman"/>
          <w:spacing w:val="-6"/>
          <w:sz w:val="28"/>
          <w:szCs w:val="28"/>
        </w:rPr>
      </w:pPr>
    </w:p>
    <w:p w:rsidR="007B2DFD" w:rsidRPr="00F67389" w:rsidRDefault="007B2DFD" w:rsidP="007B2D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389">
        <w:rPr>
          <w:rFonts w:ascii="Times New Roman" w:eastAsia="Times New Roman" w:hAnsi="Times New Roman"/>
          <w:sz w:val="28"/>
          <w:szCs w:val="28"/>
          <w:lang w:eastAsia="ru-RU"/>
        </w:rPr>
        <w:t>Программа</w:t>
      </w:r>
    </w:p>
    <w:p w:rsidR="007B2DFD" w:rsidRDefault="007B2DFD" w:rsidP="007B2DFD">
      <w:pPr>
        <w:spacing w:after="0" w:line="240" w:lineRule="auto"/>
        <w:jc w:val="center"/>
        <w:rPr>
          <w:rFonts w:ascii="Times New Roman" w:eastAsia="Times New Roman" w:hAnsi="Times New Roman"/>
          <w:kern w:val="36"/>
          <w:sz w:val="28"/>
          <w:szCs w:val="28"/>
          <w:lang w:eastAsia="ru-RU"/>
        </w:rPr>
      </w:pPr>
      <w:r w:rsidRPr="00F67389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профилактики </w:t>
      </w:r>
      <w:r w:rsidRPr="00F67389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рисков причинения вреда (ущерба) </w:t>
      </w:r>
    </w:p>
    <w:p w:rsidR="007B2DFD" w:rsidRDefault="007B2DFD" w:rsidP="007B2D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389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охраняемым законом ценностям, </w:t>
      </w:r>
      <w:r w:rsidRPr="00F67389">
        <w:rPr>
          <w:rFonts w:ascii="Times New Roman" w:eastAsia="Times New Roman" w:hAnsi="Times New Roman"/>
          <w:sz w:val="28"/>
          <w:szCs w:val="28"/>
          <w:lang w:eastAsia="ru-RU"/>
        </w:rPr>
        <w:t xml:space="preserve">нарушений обязательных требований в сфере муниципального контроля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Краснооктябрьс</w:t>
      </w:r>
      <w:r w:rsidRPr="00F67389">
        <w:rPr>
          <w:rFonts w:ascii="Times New Roman" w:eastAsia="Times New Roman" w:hAnsi="Times New Roman"/>
          <w:sz w:val="28"/>
          <w:szCs w:val="28"/>
          <w:lang w:eastAsia="ru-RU"/>
        </w:rPr>
        <w:t>ком сельском поселении Черлакского муниципального района Омской области на 202</w:t>
      </w:r>
      <w:r w:rsidR="00CC763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673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</w:p>
    <w:p w:rsidR="007B2DFD" w:rsidRPr="00F67389" w:rsidRDefault="007B2DFD" w:rsidP="007B2D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389">
        <w:rPr>
          <w:rFonts w:ascii="Times New Roman" w:eastAsia="Times New Roman" w:hAnsi="Times New Roman"/>
          <w:sz w:val="28"/>
          <w:szCs w:val="28"/>
          <w:lang w:eastAsia="ru-RU"/>
        </w:rPr>
        <w:t>и плановый период 202</w:t>
      </w:r>
      <w:r w:rsidR="00CC763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67389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CC763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673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</w:p>
    <w:p w:rsidR="007B2DFD" w:rsidRPr="00F67389" w:rsidRDefault="007B2DFD" w:rsidP="007B2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38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7B2DFD" w:rsidRPr="00F67389" w:rsidRDefault="007B2DFD" w:rsidP="007B2DF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389">
        <w:rPr>
          <w:rFonts w:ascii="Times New Roman" w:eastAsia="Times New Roman" w:hAnsi="Times New Roman"/>
          <w:sz w:val="28"/>
          <w:szCs w:val="28"/>
          <w:lang w:eastAsia="ru-RU"/>
        </w:rPr>
        <w:t>1. Общие положения (аналитическая часть)</w:t>
      </w:r>
    </w:p>
    <w:p w:rsidR="007B2DFD" w:rsidRPr="00F67389" w:rsidRDefault="007B2DFD" w:rsidP="007B2DF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DFD" w:rsidRPr="00F67389" w:rsidRDefault="007B2DFD" w:rsidP="007B2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389">
        <w:rPr>
          <w:rFonts w:ascii="Times New Roman" w:eastAsia="Times New Roman" w:hAnsi="Times New Roman"/>
          <w:sz w:val="28"/>
          <w:szCs w:val="28"/>
          <w:lang w:eastAsia="ru-RU"/>
        </w:rPr>
        <w:t xml:space="preserve">1.1. Настоящая Программа разработана в целях организации администрацией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Краснооктябрьского</w:t>
      </w:r>
      <w:r w:rsidRPr="00F6738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Черлакского муниципального района Омской области профилактики нарушений обязательных требований, требований, установленных муниципальными правовыми актами (далее - профилактика нарушений обязательных требований).</w:t>
      </w:r>
    </w:p>
    <w:p w:rsidR="007B2DFD" w:rsidRPr="00F67389" w:rsidRDefault="007B2DFD" w:rsidP="007B2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389">
        <w:rPr>
          <w:rFonts w:ascii="Times New Roman" w:eastAsia="Times New Roman" w:hAnsi="Times New Roman"/>
          <w:sz w:val="28"/>
          <w:szCs w:val="28"/>
          <w:lang w:eastAsia="ru-RU"/>
        </w:rPr>
        <w:t>1.2. Профилактика нарушений обязательных требований проводится в рамках осуществления следующих видов муниципального контроля:</w:t>
      </w:r>
    </w:p>
    <w:p w:rsidR="007B2DFD" w:rsidRPr="00F67389" w:rsidRDefault="007B2DFD" w:rsidP="007B2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389">
        <w:rPr>
          <w:rFonts w:ascii="Times New Roman" w:eastAsia="Times New Roman" w:hAnsi="Times New Roman"/>
          <w:sz w:val="28"/>
          <w:szCs w:val="28"/>
          <w:lang w:eastAsia="ru-RU"/>
        </w:rPr>
        <w:t xml:space="preserve">1.2.1. Муниципальный контроль за сохранностью автомобильных дорог местного значения в границах населенных пунктов </w:t>
      </w:r>
      <w:r w:rsidR="00CC7637" w:rsidRPr="00CC7637">
        <w:rPr>
          <w:rFonts w:ascii="Times New Roman" w:eastAsia="Times New Roman" w:hAnsi="Times New Roman"/>
          <w:sz w:val="28"/>
          <w:szCs w:val="28"/>
          <w:lang w:eastAsia="ru-RU"/>
        </w:rPr>
        <w:t>Краснооктябрьского сельского поселения Черлакского муниципального района Омской области</w:t>
      </w:r>
      <w:r w:rsidR="00CC763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B2DFD" w:rsidRPr="00F67389" w:rsidRDefault="007B2DFD" w:rsidP="007B2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389">
        <w:rPr>
          <w:rFonts w:ascii="Times New Roman" w:eastAsia="Times New Roman" w:hAnsi="Times New Roman"/>
          <w:sz w:val="28"/>
          <w:szCs w:val="28"/>
          <w:lang w:eastAsia="ru-RU"/>
        </w:rPr>
        <w:t xml:space="preserve">1.2.2. Муниципальный контроль в сфере благоустройства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Краснооктябрьского</w:t>
      </w:r>
      <w:r w:rsidRPr="00F6738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Черлакского муниципального района Омской области.</w:t>
      </w:r>
    </w:p>
    <w:p w:rsidR="007B2DFD" w:rsidRDefault="007B2DFD" w:rsidP="007B2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389">
        <w:rPr>
          <w:rFonts w:ascii="Times New Roman" w:eastAsia="Times New Roman" w:hAnsi="Times New Roman"/>
          <w:sz w:val="28"/>
          <w:szCs w:val="28"/>
          <w:lang w:eastAsia="ru-RU"/>
        </w:rPr>
        <w:t>1.3. Настоящая программа утверждена для реализации мероприятий в 202</w:t>
      </w:r>
      <w:r w:rsidR="00CC763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673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и плановых периодах 202</w:t>
      </w:r>
      <w:r w:rsidR="00CC7637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67389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CC763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F673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годов.</w:t>
      </w:r>
    </w:p>
    <w:p w:rsidR="007B3FA6" w:rsidRPr="00F67389" w:rsidRDefault="007B3FA6" w:rsidP="007B2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DFD" w:rsidRDefault="007B3FA6" w:rsidP="007B3FA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7B2DFD" w:rsidRPr="00F67389">
        <w:rPr>
          <w:rFonts w:ascii="Times New Roman" w:eastAsia="Times New Roman" w:hAnsi="Times New Roman"/>
          <w:sz w:val="28"/>
          <w:szCs w:val="28"/>
          <w:lang w:eastAsia="ru-RU"/>
        </w:rPr>
        <w:t> Обзор по видам муниципального контроля.</w:t>
      </w:r>
    </w:p>
    <w:p w:rsidR="007B3FA6" w:rsidRPr="00F67389" w:rsidRDefault="007B3FA6" w:rsidP="007B3FA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DFD" w:rsidRPr="00F67389" w:rsidRDefault="007B3FA6" w:rsidP="007B2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7B2DFD" w:rsidRPr="00F67389">
        <w:rPr>
          <w:rFonts w:ascii="Times New Roman" w:eastAsia="Times New Roman" w:hAnsi="Times New Roman"/>
          <w:sz w:val="28"/>
          <w:szCs w:val="28"/>
          <w:lang w:eastAsia="ru-RU"/>
        </w:rPr>
        <w:t xml:space="preserve">1. Муниципальный контроль за сохранностью автомобильных дорог местного значения в границах населенных пунктов </w:t>
      </w:r>
      <w:r w:rsidR="007B2DFD">
        <w:rPr>
          <w:rFonts w:ascii="Times New Roman" w:eastAsia="Times New Roman" w:hAnsi="Times New Roman"/>
          <w:sz w:val="28"/>
          <w:szCs w:val="28"/>
          <w:lang w:eastAsia="ru-RU"/>
        </w:rPr>
        <w:t>Краснооктябрьского</w:t>
      </w:r>
      <w:r w:rsidR="007B2DFD" w:rsidRPr="00F6738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0A088B" w:rsidRPr="000A08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088B" w:rsidRPr="00CC7637">
        <w:rPr>
          <w:rFonts w:ascii="Times New Roman" w:eastAsia="Times New Roman" w:hAnsi="Times New Roman"/>
          <w:sz w:val="28"/>
          <w:szCs w:val="28"/>
          <w:lang w:eastAsia="ru-RU"/>
        </w:rPr>
        <w:t>Черлакского муниципального района Омской области</w:t>
      </w:r>
      <w:r w:rsidR="007B2DFD" w:rsidRPr="00F6738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B2DFD" w:rsidRPr="00F67389" w:rsidRDefault="007B2DFD" w:rsidP="007B2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255"/>
        <w:gridCol w:w="6514"/>
      </w:tblGrid>
      <w:tr w:rsidR="007B2DFD" w:rsidRPr="00F67389" w:rsidTr="00316BE4">
        <w:trPr>
          <w:trHeight w:val="907"/>
        </w:trPr>
        <w:tc>
          <w:tcPr>
            <w:tcW w:w="1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Pr="00F67389" w:rsidRDefault="007B2DFD" w:rsidP="00316B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Подконтрольные субъекты</w:t>
            </w:r>
          </w:p>
        </w:tc>
        <w:tc>
          <w:tcPr>
            <w:tcW w:w="33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2DFD" w:rsidRDefault="007B2DFD" w:rsidP="0031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предприниматели, являющиеся пользователями автомобильных дорог и (или) осуществляющих дорожную деятельность</w:t>
            </w:r>
          </w:p>
          <w:p w:rsidR="007B2DFD" w:rsidRPr="00F67389" w:rsidRDefault="007B2DFD" w:rsidP="0031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B2DFD" w:rsidRPr="00F67389" w:rsidTr="00316BE4">
        <w:trPr>
          <w:trHeight w:val="907"/>
        </w:trPr>
        <w:tc>
          <w:tcPr>
            <w:tcW w:w="1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Pr="00F67389" w:rsidRDefault="007B2DFD" w:rsidP="0031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муниципального контроля</w:t>
            </w:r>
          </w:p>
        </w:tc>
        <w:tc>
          <w:tcPr>
            <w:tcW w:w="33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Pr="00F67389" w:rsidRDefault="007B2DFD" w:rsidP="00316B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Предметом муниципального контроля является соблюдение индивидуальными предпринимателями, юридическими лицами, их руководителями и должностными лицами требований действующего законодательства и муниципальных правовых актов об обеспечении сохранности автомобильных дорог местного значения при осуществлении дорожной деятельности и использовании автомобильных дорог</w:t>
            </w:r>
          </w:p>
        </w:tc>
      </w:tr>
      <w:tr w:rsidR="007B2DFD" w:rsidRPr="00F67389" w:rsidTr="00316BE4">
        <w:trPr>
          <w:trHeight w:val="907"/>
        </w:trPr>
        <w:tc>
          <w:tcPr>
            <w:tcW w:w="1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Pr="00F67389" w:rsidRDefault="007B2DFD" w:rsidP="0031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 проведенных мероприятиях по контролю, мероприятиях по профилактике нарушений и их результатах</w:t>
            </w:r>
          </w:p>
        </w:tc>
        <w:tc>
          <w:tcPr>
            <w:tcW w:w="33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Pr="00F67389" w:rsidRDefault="007B2DFD" w:rsidP="00316B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Контрольные мероприятия и плановые (внеплановые) проверки в истекший период 2021 года не осуществлялись</w:t>
            </w:r>
          </w:p>
          <w:p w:rsidR="007B2DFD" w:rsidRPr="00F67389" w:rsidRDefault="007B2DFD" w:rsidP="00316B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7B2DFD" w:rsidRPr="00F67389" w:rsidRDefault="007B2DFD" w:rsidP="00316B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Краснооктябрьского</w:t>
            </w: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осуществляет мероприятия по профилактике таких нарушений в соответствии с ежегодно утверждаемой Программой профилактики нарушений обязательных требований, требований, установленных муниципальными правовыми актами</w:t>
            </w:r>
          </w:p>
        </w:tc>
      </w:tr>
      <w:tr w:rsidR="007B2DFD" w:rsidRPr="00F67389" w:rsidTr="00316BE4">
        <w:trPr>
          <w:trHeight w:val="907"/>
        </w:trPr>
        <w:tc>
          <w:tcPr>
            <w:tcW w:w="1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Pr="00F67389" w:rsidRDefault="007B2DFD" w:rsidP="0031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 оценка рисков причинения вреда охраняемым законом ценностям и (или) анализ и оценка причиненного ущерба</w:t>
            </w:r>
          </w:p>
        </w:tc>
        <w:tc>
          <w:tcPr>
            <w:tcW w:w="333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Pr="00F67389" w:rsidRDefault="007B2DFD" w:rsidP="00316B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Ключевыми и наиболее значимыми рисками при реализации Программы профилактики нарушений обязательных требований, требований, установленных муниципальными правовыми актами в сфере использования автомобильных дорог местного значения, являются:</w:t>
            </w:r>
          </w:p>
          <w:p w:rsidR="007B2DFD" w:rsidRPr="00F67389" w:rsidRDefault="007B2DFD" w:rsidP="00316B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различное толкование содержания обязательных требований, требований, установленных муниципальными правовыми актами, подконтрольными субъектами, которое может привести к нарушению ими отдельных положений нормативных правовых актов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Краснооктябрьского</w:t>
            </w: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</w:tc>
      </w:tr>
    </w:tbl>
    <w:p w:rsidR="007B2DFD" w:rsidRPr="00F67389" w:rsidRDefault="007B2DFD" w:rsidP="007B2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38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B2DFD" w:rsidRPr="00F67389" w:rsidRDefault="007B3FA6" w:rsidP="007B2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B2DFD" w:rsidRPr="00F67389">
        <w:rPr>
          <w:rFonts w:ascii="Times New Roman" w:eastAsia="Times New Roman" w:hAnsi="Times New Roman"/>
          <w:sz w:val="28"/>
          <w:szCs w:val="28"/>
          <w:lang w:eastAsia="ru-RU"/>
        </w:rPr>
        <w:t xml:space="preserve">.2. Муниципальный контроль в сфере благоустройства на территории </w:t>
      </w:r>
      <w:r w:rsidR="007B2DFD">
        <w:rPr>
          <w:rFonts w:ascii="Times New Roman" w:eastAsia="Times New Roman" w:hAnsi="Times New Roman"/>
          <w:sz w:val="28"/>
          <w:szCs w:val="28"/>
          <w:lang w:eastAsia="ru-RU"/>
        </w:rPr>
        <w:t>Краснооктябрьского</w:t>
      </w:r>
      <w:r w:rsidR="007B2DFD" w:rsidRPr="00F6738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Черлакского муниципального района Омской области.</w:t>
      </w:r>
    </w:p>
    <w:p w:rsidR="007B2DFD" w:rsidRPr="00F67389" w:rsidRDefault="007B2DFD" w:rsidP="007B2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252"/>
        <w:gridCol w:w="6507"/>
      </w:tblGrid>
      <w:tr w:rsidR="007B2DFD" w:rsidRPr="00F67389" w:rsidTr="00316BE4">
        <w:tc>
          <w:tcPr>
            <w:tcW w:w="1666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Pr="00F67389" w:rsidRDefault="007B2DFD" w:rsidP="0031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Подконтрольные субъекты</w:t>
            </w:r>
          </w:p>
        </w:tc>
        <w:tc>
          <w:tcPr>
            <w:tcW w:w="3334" w:type="pct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Pr="00F67389" w:rsidRDefault="007B2DFD" w:rsidP="00316B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Юридические лица, индивидуальные предприниматели, осуществляющие свою деятельность на территории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Краснооктябрьского</w:t>
            </w: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7B2DFD" w:rsidRPr="00F67389" w:rsidTr="00316BE4">
        <w:tc>
          <w:tcPr>
            <w:tcW w:w="1666" w:type="pct"/>
            <w:tcBorders>
              <w:top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Pr="00F67389" w:rsidRDefault="007B2DFD" w:rsidP="0031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муниципального контроля</w:t>
            </w:r>
          </w:p>
        </w:tc>
        <w:tc>
          <w:tcPr>
            <w:tcW w:w="3334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Pr="00F67389" w:rsidRDefault="007B2DFD" w:rsidP="00316B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Предметом муниципального контроля является соблюдение индивидуальными предпринимателями, юридическими лицами, их руководителями и должностными лицами требований действующего законодательства и муниципальных правовых актов в сфере благоустройства</w:t>
            </w:r>
          </w:p>
        </w:tc>
      </w:tr>
      <w:tr w:rsidR="007B2DFD" w:rsidRPr="00F67389" w:rsidTr="00316BE4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Pr="00F67389" w:rsidRDefault="007B2DFD" w:rsidP="0031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о проведенных мероприятиях по контролю, мероприятиях по профилактике нарушений и их результатах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Pr="00F67389" w:rsidRDefault="007B2DFD" w:rsidP="00316B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Контрольные мероприятия и плановые (внеплановые) проверки в истекший период 202</w:t>
            </w:r>
            <w:r w:rsidR="00427A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не осуществлялись</w:t>
            </w:r>
          </w:p>
          <w:p w:rsidR="007B2DFD" w:rsidRPr="00F67389" w:rsidRDefault="007B2DFD" w:rsidP="00316B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требований, установленных муниципальными правовыми актами, администрация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Краснооктябрьского</w:t>
            </w: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осуществляет мероприятия по профилактике таких нарушений в соответствии с ежегодно утверждаемой Программой профилактики нарушений обязательных требований, требований, установленных муниципальными правовыми актами</w:t>
            </w:r>
          </w:p>
        </w:tc>
      </w:tr>
      <w:tr w:rsidR="007B2DFD" w:rsidRPr="00F67389" w:rsidTr="00316BE4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Pr="00F67389" w:rsidRDefault="007B2DFD" w:rsidP="0031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 оценка рисков причинения вреда охраняемым законом ценностям и (или) анализ и оценка причиненного ущерба</w:t>
            </w:r>
          </w:p>
        </w:tc>
        <w:tc>
          <w:tcPr>
            <w:tcW w:w="3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Pr="00F67389" w:rsidRDefault="007B2DFD" w:rsidP="00316B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Ключевыми и наиболее значимыми рисками при реализации Программы профилактики нарушений обязательных требований, требований, установленных муниципальными правовыми актами в сфере </w:t>
            </w:r>
            <w:proofErr w:type="gramStart"/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благоустройства</w:t>
            </w:r>
            <w:proofErr w:type="gramEnd"/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являются:</w:t>
            </w:r>
          </w:p>
          <w:p w:rsidR="007B2DFD" w:rsidRPr="00F67389" w:rsidRDefault="007B2DFD" w:rsidP="00316B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различное толкование содержания обязательных требований, требований, установленных муниципальными правовыми актами, подконтрольными субъектами, которое может привести к нарушению ими отдельных положений нормативных правовых актов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Краснооктябрьского</w:t>
            </w: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</w:tc>
      </w:tr>
    </w:tbl>
    <w:p w:rsidR="007B2DFD" w:rsidRPr="00F67389" w:rsidRDefault="007B2DFD" w:rsidP="007B2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38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B3FA6" w:rsidRDefault="007B3FA6" w:rsidP="007B3FA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Цели и задачи реализации</w:t>
      </w:r>
      <w:r w:rsidR="007B2DFD" w:rsidRPr="00F6738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профилактики</w:t>
      </w:r>
    </w:p>
    <w:p w:rsidR="007B3FA6" w:rsidRDefault="007B3FA6" w:rsidP="007B2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3FA6" w:rsidRPr="00D50D39" w:rsidRDefault="007B3FA6" w:rsidP="007B3FA6">
      <w:pPr>
        <w:widowControl w:val="0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3</w:t>
      </w:r>
      <w:r w:rsidRPr="00D50D39">
        <w:rPr>
          <w:rFonts w:ascii="PT Astra Serif" w:hAnsi="PT Astra Serif"/>
          <w:sz w:val="28"/>
          <w:szCs w:val="28"/>
          <w:lang w:eastAsia="ru-RU"/>
        </w:rPr>
        <w:t>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7B2DFD" w:rsidRPr="00F67389" w:rsidRDefault="007B3FA6" w:rsidP="007B2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7B2DFD" w:rsidRPr="00F67389">
        <w:rPr>
          <w:rFonts w:ascii="Times New Roman" w:eastAsia="Times New Roman" w:hAnsi="Times New Roman"/>
          <w:sz w:val="28"/>
          <w:szCs w:val="28"/>
          <w:lang w:eastAsia="ru-RU"/>
        </w:rPr>
        <w:t> Повышение прозрачности системы муниципального контроля.</w:t>
      </w:r>
    </w:p>
    <w:p w:rsidR="007B2DFD" w:rsidRPr="00F67389" w:rsidRDefault="007B2DFD" w:rsidP="007B2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38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B3FA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F67389">
        <w:rPr>
          <w:rFonts w:ascii="Times New Roman" w:eastAsia="Times New Roman" w:hAnsi="Times New Roman"/>
          <w:sz w:val="28"/>
          <w:szCs w:val="28"/>
          <w:lang w:eastAsia="ru-RU"/>
        </w:rPr>
        <w:t> Предупреждение нарушений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требований.</w:t>
      </w:r>
    </w:p>
    <w:p w:rsidR="007B2DFD" w:rsidRPr="00F67389" w:rsidRDefault="007B2DFD" w:rsidP="007B2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38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B3FA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F67389">
        <w:rPr>
          <w:rFonts w:ascii="Times New Roman" w:eastAsia="Times New Roman" w:hAnsi="Times New Roman"/>
          <w:sz w:val="28"/>
          <w:szCs w:val="28"/>
          <w:lang w:eastAsia="ru-RU"/>
        </w:rPr>
        <w:t> Мотивация к добросовестному поведению подконтрольных субъектов, и, как следствие, снижение количества нарушений обязательных требований.</w:t>
      </w:r>
    </w:p>
    <w:p w:rsidR="007B2DFD" w:rsidRPr="00F67389" w:rsidRDefault="007B2DFD" w:rsidP="007B2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38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B3FA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F67389">
        <w:rPr>
          <w:rFonts w:ascii="Times New Roman" w:eastAsia="Times New Roman" w:hAnsi="Times New Roman"/>
          <w:sz w:val="28"/>
          <w:szCs w:val="28"/>
          <w:lang w:eastAsia="ru-RU"/>
        </w:rPr>
        <w:t> Разъяснение подконтрольным субъектам обязательных требований.</w:t>
      </w:r>
    </w:p>
    <w:p w:rsidR="007B2DFD" w:rsidRDefault="007B2DFD" w:rsidP="007B2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38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B3FA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F67389">
        <w:rPr>
          <w:rFonts w:ascii="Times New Roman" w:eastAsia="Times New Roman" w:hAnsi="Times New Roman"/>
          <w:sz w:val="28"/>
          <w:szCs w:val="28"/>
          <w:lang w:eastAsia="ru-RU"/>
        </w:rPr>
        <w:t> Снижение уровня ущерба охраняемым законом ценностям.</w:t>
      </w:r>
    </w:p>
    <w:p w:rsidR="007B2DFD" w:rsidRPr="00F67389" w:rsidRDefault="007B3FA6" w:rsidP="007B2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3.2</w:t>
      </w:r>
      <w:r w:rsidR="007B2DFD" w:rsidRPr="00F67389">
        <w:rPr>
          <w:rFonts w:ascii="Times New Roman" w:eastAsia="Times New Roman" w:hAnsi="Times New Roman"/>
          <w:sz w:val="28"/>
          <w:szCs w:val="28"/>
          <w:lang w:eastAsia="ru-RU"/>
        </w:rPr>
        <w:t>. Задачами программы являются:</w:t>
      </w:r>
    </w:p>
    <w:p w:rsidR="007B2DFD" w:rsidRPr="00F67389" w:rsidRDefault="007B2DFD" w:rsidP="007B2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38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B3FA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F67389">
        <w:rPr>
          <w:rFonts w:ascii="Times New Roman" w:eastAsia="Times New Roman" w:hAnsi="Times New Roman"/>
          <w:sz w:val="28"/>
          <w:szCs w:val="28"/>
          <w:lang w:eastAsia="ru-RU"/>
        </w:rPr>
        <w:t> Формирование единого понимания обязательных требований, требований, установленных муниципальными правовыми актами, у всех участников контрольной деятельности.</w:t>
      </w:r>
    </w:p>
    <w:p w:rsidR="007B2DFD" w:rsidRPr="00F67389" w:rsidRDefault="007B2DFD" w:rsidP="007B2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38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B3FA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F67389">
        <w:rPr>
          <w:rFonts w:ascii="Times New Roman" w:eastAsia="Times New Roman" w:hAnsi="Times New Roman"/>
          <w:sz w:val="28"/>
          <w:szCs w:val="28"/>
          <w:lang w:eastAsia="ru-RU"/>
        </w:rPr>
        <w:t> Оценка состояния подконтрольной сферы.</w:t>
      </w:r>
    </w:p>
    <w:p w:rsidR="007B2DFD" w:rsidRPr="00F67389" w:rsidRDefault="007B2DFD" w:rsidP="007B2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38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B3FA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F67389">
        <w:rPr>
          <w:rFonts w:ascii="Times New Roman" w:eastAsia="Times New Roman" w:hAnsi="Times New Roman"/>
          <w:sz w:val="28"/>
          <w:szCs w:val="28"/>
          <w:lang w:eastAsia="ru-RU"/>
        </w:rPr>
        <w:t> Выявление причин, факторов и условий, способствующих нарушению обязательных требований, требований, установленных муниципальными правовыми актами, определение способов их устранения.</w:t>
      </w:r>
    </w:p>
    <w:p w:rsidR="007B2DFD" w:rsidRPr="00F67389" w:rsidRDefault="007B2DFD" w:rsidP="007B2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38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B3FA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F67389">
        <w:rPr>
          <w:rFonts w:ascii="Times New Roman" w:eastAsia="Times New Roman" w:hAnsi="Times New Roman"/>
          <w:sz w:val="28"/>
          <w:szCs w:val="28"/>
          <w:lang w:eastAsia="ru-RU"/>
        </w:rPr>
        <w:t> Повышение уровня правовой грамотности подконтрольных субъектов, в том числе путем обеспечения доступности информации об обязательных требованиях, требованиях, установленных муниципальными правовыми актами, и необходимых мерах по их исполнению.</w:t>
      </w:r>
    </w:p>
    <w:p w:rsidR="007B2DFD" w:rsidRDefault="007B2DFD" w:rsidP="007B2DF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DFD" w:rsidRDefault="007B3FA6" w:rsidP="007B2DF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B2DFD" w:rsidRPr="00F67389">
        <w:rPr>
          <w:rFonts w:ascii="Times New Roman" w:eastAsia="Times New Roman" w:hAnsi="Times New Roman"/>
          <w:sz w:val="28"/>
          <w:szCs w:val="28"/>
          <w:lang w:eastAsia="ru-RU"/>
        </w:rPr>
        <w:t>. Основные мероприятия профилактики нарушений обязательных требований, требований, установленных муниципальными правовыми актами.</w:t>
      </w:r>
    </w:p>
    <w:p w:rsidR="007B2DFD" w:rsidRPr="00F67389" w:rsidRDefault="007B2DFD" w:rsidP="007B2DF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DFD" w:rsidRPr="00F67389" w:rsidRDefault="007B3FA6" w:rsidP="007B2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B2DFD" w:rsidRPr="00F67389">
        <w:rPr>
          <w:rFonts w:ascii="Times New Roman" w:eastAsia="Times New Roman" w:hAnsi="Times New Roman"/>
          <w:sz w:val="28"/>
          <w:szCs w:val="28"/>
          <w:lang w:eastAsia="ru-RU"/>
        </w:rPr>
        <w:t>.1. План мероприятий профилактики нарушений обязательных требований, требований, установленных муниципальными правовыми актами на 202</w:t>
      </w:r>
      <w:r w:rsidR="007B68D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B2DFD" w:rsidRPr="00F673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tbl>
      <w:tblPr>
        <w:tblpPr w:leftFromText="180" w:rightFromText="180" w:vertAnchor="text" w:horzAnchor="margin" w:tblpXSpec="center" w:tblpY="19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536"/>
        <w:gridCol w:w="2552"/>
        <w:gridCol w:w="2268"/>
      </w:tblGrid>
      <w:tr w:rsidR="007B68D3" w:rsidRPr="00D50D39" w:rsidTr="00447247">
        <w:tc>
          <w:tcPr>
            <w:tcW w:w="675" w:type="dxa"/>
          </w:tcPr>
          <w:p w:rsidR="007B68D3" w:rsidRPr="00D50D39" w:rsidRDefault="007B68D3" w:rsidP="0044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  <w:lang w:val="en-US" w:eastAsia="ru-RU"/>
              </w:rPr>
            </w:pPr>
            <w:r w:rsidRPr="00D50D39">
              <w:rPr>
                <w:rFonts w:ascii="PT Astra Serif" w:hAnsi="PT Astra Serif" w:cs="PT Astra Serif"/>
                <w:sz w:val="24"/>
                <w:szCs w:val="24"/>
                <w:lang w:val="en-US" w:eastAsia="ru-RU"/>
              </w:rPr>
              <w:t xml:space="preserve">№ п/п </w:t>
            </w:r>
          </w:p>
        </w:tc>
        <w:tc>
          <w:tcPr>
            <w:tcW w:w="4536" w:type="dxa"/>
            <w:vAlign w:val="center"/>
          </w:tcPr>
          <w:p w:rsidR="007B68D3" w:rsidRPr="00D50D39" w:rsidRDefault="007B68D3" w:rsidP="0044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  <w:lang w:val="en-US" w:eastAsia="ru-RU"/>
              </w:rPr>
            </w:pPr>
            <w:r w:rsidRPr="00D50D39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Наименование формы</w:t>
            </w:r>
            <w:r w:rsidRPr="00D50D39">
              <w:rPr>
                <w:rFonts w:ascii="PT Astra Serif" w:hAnsi="PT Astra Serif" w:cs="PT Astra Serif"/>
                <w:sz w:val="24"/>
                <w:szCs w:val="24"/>
                <w:lang w:val="en-US" w:eastAsia="ru-RU"/>
              </w:rPr>
              <w:t xml:space="preserve"> мероприятия</w:t>
            </w:r>
          </w:p>
          <w:p w:rsidR="007B68D3" w:rsidRPr="00D50D39" w:rsidRDefault="007B68D3" w:rsidP="00447247">
            <w:pPr>
              <w:tabs>
                <w:tab w:val="left" w:pos="1356"/>
              </w:tabs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7B68D3" w:rsidRPr="00D50D39" w:rsidRDefault="007B68D3" w:rsidP="0044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  <w:lang w:val="en-US" w:eastAsia="ru-RU"/>
              </w:rPr>
            </w:pPr>
            <w:proofErr w:type="spellStart"/>
            <w:r w:rsidRPr="00D50D39">
              <w:rPr>
                <w:rFonts w:ascii="PT Astra Serif" w:hAnsi="PT Astra Serif" w:cs="PT Astra Serif"/>
                <w:sz w:val="24"/>
                <w:szCs w:val="24"/>
                <w:lang w:val="en-US" w:eastAsia="ru-RU"/>
              </w:rPr>
              <w:t>Срок</w:t>
            </w:r>
            <w:proofErr w:type="spellEnd"/>
            <w:r w:rsidRPr="00D50D39">
              <w:rPr>
                <w:rFonts w:ascii="PT Astra Serif" w:hAnsi="PT Astra Serif" w:cs="PT Astra Serif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D50D39">
              <w:rPr>
                <w:rFonts w:ascii="PT Astra Serif" w:hAnsi="PT Astra Serif" w:cs="PT Astra Serif"/>
                <w:sz w:val="24"/>
                <w:szCs w:val="24"/>
                <w:lang w:val="en-US" w:eastAsia="ru-RU"/>
              </w:rPr>
              <w:t>периодичность</w:t>
            </w:r>
            <w:proofErr w:type="spellEnd"/>
            <w:r w:rsidRPr="00D50D39">
              <w:rPr>
                <w:rFonts w:ascii="PT Astra Serif" w:hAnsi="PT Astra Serif" w:cs="PT Astra Serif"/>
                <w:sz w:val="24"/>
                <w:szCs w:val="24"/>
                <w:lang w:val="en-US" w:eastAsia="ru-RU"/>
              </w:rPr>
              <w:t xml:space="preserve">) </w:t>
            </w:r>
            <w:proofErr w:type="spellStart"/>
            <w:r w:rsidRPr="00D50D39">
              <w:rPr>
                <w:rFonts w:ascii="PT Astra Serif" w:hAnsi="PT Astra Serif" w:cs="PT Astra Serif"/>
                <w:sz w:val="24"/>
                <w:szCs w:val="24"/>
                <w:lang w:val="en-US" w:eastAsia="ru-RU"/>
              </w:rPr>
              <w:t>проведения</w:t>
            </w:r>
            <w:proofErr w:type="spellEnd"/>
            <w:r w:rsidRPr="00D50D39">
              <w:rPr>
                <w:rFonts w:ascii="PT Astra Serif" w:hAnsi="PT Astra Serif" w:cs="PT Astra Serif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50D39">
              <w:rPr>
                <w:rFonts w:ascii="PT Astra Serif" w:hAnsi="PT Astra Serif" w:cs="PT Astra Serif"/>
                <w:sz w:val="24"/>
                <w:szCs w:val="24"/>
                <w:lang w:val="en-US" w:eastAsia="ru-RU"/>
              </w:rPr>
              <w:t>мероприятия</w:t>
            </w:r>
            <w:proofErr w:type="spellEnd"/>
          </w:p>
        </w:tc>
        <w:tc>
          <w:tcPr>
            <w:tcW w:w="2268" w:type="dxa"/>
            <w:vAlign w:val="center"/>
          </w:tcPr>
          <w:p w:rsidR="007B68D3" w:rsidRPr="00D50D39" w:rsidRDefault="007B68D3" w:rsidP="0044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  <w:lang w:val="en-US" w:eastAsia="ru-RU"/>
              </w:rPr>
            </w:pPr>
            <w:proofErr w:type="spellStart"/>
            <w:r w:rsidRPr="00D50D39">
              <w:rPr>
                <w:rFonts w:ascii="PT Astra Serif" w:hAnsi="PT Astra Serif" w:cs="PT Astra Serif"/>
                <w:sz w:val="24"/>
                <w:szCs w:val="24"/>
                <w:lang w:val="en-US" w:eastAsia="ru-RU"/>
              </w:rPr>
              <w:t>Ответственный</w:t>
            </w:r>
            <w:proofErr w:type="spellEnd"/>
            <w:r w:rsidRPr="00D50D39">
              <w:rPr>
                <w:rFonts w:ascii="PT Astra Serif" w:hAnsi="PT Astra Serif" w:cs="PT Astra Serif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50D39">
              <w:rPr>
                <w:rFonts w:ascii="PT Astra Serif" w:hAnsi="PT Astra Serif" w:cs="PT Astra Serif"/>
                <w:sz w:val="24"/>
                <w:szCs w:val="24"/>
                <w:lang w:val="en-US" w:eastAsia="ru-RU"/>
              </w:rPr>
              <w:t>исполнитель</w:t>
            </w:r>
            <w:proofErr w:type="spellEnd"/>
          </w:p>
        </w:tc>
      </w:tr>
      <w:tr w:rsidR="007B68D3" w:rsidRPr="00D50D39" w:rsidTr="00447247">
        <w:tc>
          <w:tcPr>
            <w:tcW w:w="10031" w:type="dxa"/>
            <w:gridSpan w:val="4"/>
          </w:tcPr>
          <w:p w:rsidR="007B68D3" w:rsidRPr="00D50D39" w:rsidRDefault="007B68D3" w:rsidP="0044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D50D39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1. Информирование</w:t>
            </w:r>
          </w:p>
        </w:tc>
      </w:tr>
      <w:tr w:rsidR="007B68D3" w:rsidRPr="00D50D39" w:rsidTr="00447247">
        <w:tc>
          <w:tcPr>
            <w:tcW w:w="675" w:type="dxa"/>
          </w:tcPr>
          <w:p w:rsidR="007B68D3" w:rsidRPr="00D50D39" w:rsidRDefault="007B68D3" w:rsidP="0044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50D39">
              <w:rPr>
                <w:rFonts w:ascii="PT Astra Serif" w:hAnsi="PT Astra Serif"/>
                <w:sz w:val="24"/>
                <w:szCs w:val="24"/>
                <w:lang w:eastAsia="ru-RU"/>
              </w:rPr>
              <w:t>1.1.</w:t>
            </w:r>
          </w:p>
          <w:p w:rsidR="007B68D3" w:rsidRPr="00D50D39" w:rsidRDefault="007B68D3" w:rsidP="0044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7B68D3" w:rsidRPr="00D50D39" w:rsidRDefault="007B68D3" w:rsidP="0044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7B68D3" w:rsidRPr="00D50D39" w:rsidRDefault="007B68D3" w:rsidP="0044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7B68D3" w:rsidRPr="00D50D39" w:rsidRDefault="007B68D3" w:rsidP="0044724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50D3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Актуализация и размещение в сети «Интернет» на официальном сайте Администрации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Краснооктябрьского</w:t>
            </w:r>
            <w:r w:rsidRPr="00D50D3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сельского поселения:</w:t>
            </w:r>
          </w:p>
          <w:p w:rsidR="007B68D3" w:rsidRPr="00D50D39" w:rsidRDefault="007B68D3" w:rsidP="00447247">
            <w:pPr>
              <w:tabs>
                <w:tab w:val="left" w:pos="-142"/>
              </w:tabs>
              <w:spacing w:after="0" w:line="240" w:lineRule="auto"/>
              <w:ind w:right="-1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D50D3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</w:t>
            </w:r>
            <w:r w:rsidRPr="00D50D39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B68D3" w:rsidRPr="00D50D39" w:rsidRDefault="007B68D3" w:rsidP="0044724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7B68D3" w:rsidRPr="00D50D39" w:rsidRDefault="007B68D3" w:rsidP="0044724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50D39">
              <w:rPr>
                <w:rFonts w:ascii="PT Astra Serif" w:hAnsi="PT Astra Serif"/>
                <w:sz w:val="24"/>
                <w:szCs w:val="24"/>
                <w:lang w:eastAsia="ru-RU"/>
              </w:rPr>
              <w:t>б) материалов, информационных писем, руководств по соблюдению обязательных требований</w:t>
            </w:r>
          </w:p>
          <w:p w:rsidR="007B68D3" w:rsidRPr="00D50D39" w:rsidRDefault="007B68D3" w:rsidP="0044724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7B68D3" w:rsidRPr="00D50D39" w:rsidRDefault="007B68D3" w:rsidP="0044724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50D39">
              <w:rPr>
                <w:rFonts w:ascii="PT Astra Serif" w:hAnsi="PT Astra Serif"/>
                <w:sz w:val="24"/>
                <w:szCs w:val="24"/>
                <w:lang w:eastAsia="ru-RU"/>
              </w:rPr>
              <w:t>в) перечня индикаторов риска нарушения обязательных требований</w:t>
            </w:r>
          </w:p>
          <w:p w:rsidR="007B68D3" w:rsidRPr="00D50D39" w:rsidRDefault="007B68D3" w:rsidP="00447247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7B68D3" w:rsidRPr="00D50D39" w:rsidRDefault="007B68D3" w:rsidP="00447247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7B68D3" w:rsidRPr="00D50D39" w:rsidRDefault="007B68D3" w:rsidP="00447247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50D3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7B68D3" w:rsidRPr="00D50D39" w:rsidRDefault="007B68D3" w:rsidP="0044724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B68D3" w:rsidRPr="00D50D39" w:rsidRDefault="007B68D3" w:rsidP="0044724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  <w:p w:rsidR="007B68D3" w:rsidRPr="00D50D39" w:rsidRDefault="007B68D3" w:rsidP="0044724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  <w:p w:rsidR="007B68D3" w:rsidRPr="00D50D39" w:rsidRDefault="007B68D3" w:rsidP="0044724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  <w:p w:rsidR="007B68D3" w:rsidRDefault="007B68D3" w:rsidP="0044724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  <w:p w:rsidR="007B68D3" w:rsidRPr="00D50D39" w:rsidRDefault="007B68D3" w:rsidP="0044724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50D39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ru-RU"/>
              </w:rPr>
              <w:t>Не позднее 5 рабочих дней с момента изменения действующего законодательства</w:t>
            </w:r>
          </w:p>
          <w:p w:rsidR="007B68D3" w:rsidRPr="00D50D39" w:rsidRDefault="007B68D3" w:rsidP="0044724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  <w:p w:rsidR="007B68D3" w:rsidRPr="00D50D39" w:rsidRDefault="007B68D3" w:rsidP="0044724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50D39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ru-RU"/>
              </w:rPr>
              <w:t>Не реже 2 раз в год</w:t>
            </w:r>
          </w:p>
          <w:p w:rsidR="007B68D3" w:rsidRPr="00D50D39" w:rsidRDefault="007B68D3" w:rsidP="0044724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  <w:p w:rsidR="007B68D3" w:rsidRPr="00D50D39" w:rsidRDefault="007B68D3" w:rsidP="0044724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  <w:p w:rsidR="007B68D3" w:rsidRPr="00D50D39" w:rsidRDefault="007B68D3" w:rsidP="0044724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  <w:p w:rsidR="007B68D3" w:rsidRPr="00D50D39" w:rsidRDefault="007B68D3" w:rsidP="0044724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50D39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ru-RU"/>
              </w:rPr>
              <w:t>Не позднее 10 рабочих дней после их утверждения</w:t>
            </w:r>
          </w:p>
          <w:p w:rsidR="007B68D3" w:rsidRPr="00D50D39" w:rsidRDefault="007B68D3" w:rsidP="0044724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  <w:p w:rsidR="007B68D3" w:rsidRPr="00D50D39" w:rsidRDefault="007B68D3" w:rsidP="0044724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50D39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ru-RU"/>
              </w:rPr>
              <w:t>Не позднее 20 декабря предшествующего года</w:t>
            </w:r>
          </w:p>
        </w:tc>
        <w:tc>
          <w:tcPr>
            <w:tcW w:w="2268" w:type="dxa"/>
          </w:tcPr>
          <w:p w:rsidR="007B68D3" w:rsidRPr="00D50D39" w:rsidRDefault="007B68D3" w:rsidP="007B68D3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D50D3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Должностное лицо, уполномоченное на осуществление муниципального контроля </w:t>
            </w:r>
          </w:p>
        </w:tc>
      </w:tr>
      <w:tr w:rsidR="007B68D3" w:rsidRPr="00D50D39" w:rsidTr="00447247">
        <w:tc>
          <w:tcPr>
            <w:tcW w:w="675" w:type="dxa"/>
          </w:tcPr>
          <w:p w:rsidR="007B68D3" w:rsidRPr="00D50D39" w:rsidRDefault="007B68D3" w:rsidP="0044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50D39">
              <w:rPr>
                <w:rFonts w:ascii="PT Astra Serif" w:hAnsi="PT Astra Serif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36" w:type="dxa"/>
          </w:tcPr>
          <w:p w:rsidR="007B68D3" w:rsidRPr="00D50D39" w:rsidRDefault="007B68D3" w:rsidP="0044724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50D39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субъектов о планируемых и проведённых проверках путём размещения информации в Федеральной государственной информационной системе (ФГИС) - Единый реестр проверок</w:t>
            </w:r>
          </w:p>
        </w:tc>
        <w:tc>
          <w:tcPr>
            <w:tcW w:w="2552" w:type="dxa"/>
          </w:tcPr>
          <w:p w:rsidR="007B68D3" w:rsidRPr="00D50D39" w:rsidRDefault="007B68D3" w:rsidP="0044724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50D39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7B68D3" w:rsidRPr="00D50D39" w:rsidRDefault="007B68D3" w:rsidP="007B68D3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50D39">
              <w:rPr>
                <w:rFonts w:ascii="PT Astra Serif" w:hAnsi="PT Astra Serif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7B68D3" w:rsidRPr="00D50D39" w:rsidTr="00447247">
        <w:tc>
          <w:tcPr>
            <w:tcW w:w="10031" w:type="dxa"/>
            <w:gridSpan w:val="4"/>
          </w:tcPr>
          <w:p w:rsidR="007B68D3" w:rsidRPr="00D50D39" w:rsidRDefault="007B68D3" w:rsidP="007B68D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50D39">
              <w:rPr>
                <w:rFonts w:ascii="PT Astra Serif" w:hAnsi="PT Astra Serif"/>
                <w:sz w:val="24"/>
                <w:szCs w:val="24"/>
                <w:lang w:eastAsia="ru-RU"/>
              </w:rPr>
              <w:t>2. Объявление предостережения</w:t>
            </w:r>
          </w:p>
        </w:tc>
      </w:tr>
      <w:tr w:rsidR="007B68D3" w:rsidRPr="00D50D39" w:rsidTr="00447247">
        <w:tc>
          <w:tcPr>
            <w:tcW w:w="675" w:type="dxa"/>
          </w:tcPr>
          <w:p w:rsidR="007B68D3" w:rsidRPr="00D50D39" w:rsidRDefault="007B68D3" w:rsidP="0044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50D39">
              <w:rPr>
                <w:rFonts w:ascii="PT Astra Serif" w:hAnsi="PT Astra Serif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536" w:type="dxa"/>
          </w:tcPr>
          <w:p w:rsidR="007B68D3" w:rsidRPr="00D50D39" w:rsidRDefault="007B68D3" w:rsidP="0044724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50D39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Выдача контролируемому лицу предостережения о недопустимости нарушений обязательных требований </w:t>
            </w:r>
          </w:p>
        </w:tc>
        <w:tc>
          <w:tcPr>
            <w:tcW w:w="2552" w:type="dxa"/>
          </w:tcPr>
          <w:p w:rsidR="007B68D3" w:rsidRPr="00D50D39" w:rsidRDefault="007B68D3" w:rsidP="007B68D3">
            <w:pPr>
              <w:tabs>
                <w:tab w:val="left" w:pos="-142"/>
              </w:tabs>
              <w:spacing w:after="0" w:line="240" w:lineRule="auto"/>
              <w:ind w:right="-1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D50D39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При принятии решения должностными лицами, уполномоченными на осуществление муниципального контроля </w:t>
            </w:r>
            <w:r w:rsidRPr="00D50D39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7B68D3" w:rsidRPr="00D50D39" w:rsidRDefault="007B68D3" w:rsidP="007B68D3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50D39">
              <w:rPr>
                <w:rFonts w:ascii="PT Astra Serif" w:hAnsi="PT Astra Serif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7B68D3" w:rsidRPr="00D50D39" w:rsidTr="00447247">
        <w:tc>
          <w:tcPr>
            <w:tcW w:w="10031" w:type="dxa"/>
            <w:gridSpan w:val="4"/>
          </w:tcPr>
          <w:p w:rsidR="007B68D3" w:rsidRPr="00D50D39" w:rsidRDefault="007B68D3" w:rsidP="0044724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50D39">
              <w:rPr>
                <w:rFonts w:ascii="PT Astra Serif" w:hAnsi="PT Astra Serif"/>
                <w:sz w:val="24"/>
                <w:szCs w:val="24"/>
                <w:lang w:eastAsia="ru-RU"/>
              </w:rPr>
              <w:t>З. Консультирование</w:t>
            </w:r>
          </w:p>
        </w:tc>
      </w:tr>
      <w:tr w:rsidR="007B68D3" w:rsidRPr="00D50D39" w:rsidTr="00447247">
        <w:tc>
          <w:tcPr>
            <w:tcW w:w="675" w:type="dxa"/>
          </w:tcPr>
          <w:p w:rsidR="007B68D3" w:rsidRPr="00D50D39" w:rsidRDefault="007B68D3" w:rsidP="0044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50D39">
              <w:rPr>
                <w:rFonts w:ascii="PT Astra Serif" w:hAnsi="PT Astra Serif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536" w:type="dxa"/>
          </w:tcPr>
          <w:p w:rsidR="007B68D3" w:rsidRPr="00D50D39" w:rsidRDefault="007B68D3" w:rsidP="00447247">
            <w:pPr>
              <w:tabs>
                <w:tab w:val="left" w:pos="-142"/>
              </w:tabs>
              <w:spacing w:after="0" w:line="240" w:lineRule="auto"/>
              <w:ind w:right="-1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50D3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контроля: </w:t>
            </w:r>
          </w:p>
          <w:p w:rsidR="007B68D3" w:rsidRPr="00D50D39" w:rsidRDefault="007B68D3" w:rsidP="0044724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50D39">
              <w:rPr>
                <w:rFonts w:ascii="PT Astra Serif" w:hAnsi="PT Astra Serif"/>
                <w:sz w:val="24"/>
                <w:szCs w:val="24"/>
                <w:lang w:eastAsia="ru-RU"/>
              </w:rPr>
              <w:t>1) порядок проведения контрольных мероприятий;</w:t>
            </w:r>
          </w:p>
          <w:p w:rsidR="007B68D3" w:rsidRPr="00D50D39" w:rsidRDefault="007B68D3" w:rsidP="0044724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50D39">
              <w:rPr>
                <w:rFonts w:ascii="PT Astra Serif" w:hAnsi="PT Astra Serif"/>
                <w:sz w:val="24"/>
                <w:szCs w:val="24"/>
                <w:lang w:eastAsia="ru-RU"/>
              </w:rPr>
              <w:t>2) порядок осуществления профилактических мероприятий;</w:t>
            </w:r>
          </w:p>
          <w:p w:rsidR="007B68D3" w:rsidRPr="00D50D39" w:rsidRDefault="007B68D3" w:rsidP="0044724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50D39">
              <w:rPr>
                <w:rFonts w:ascii="PT Astra Serif" w:hAnsi="PT Astra Serif"/>
                <w:sz w:val="24"/>
                <w:szCs w:val="24"/>
                <w:lang w:eastAsia="ru-RU"/>
              </w:rPr>
              <w:t>З) порядок принятия решений по итогам контрольных мероприятий;</w:t>
            </w:r>
          </w:p>
          <w:p w:rsidR="007B68D3" w:rsidRPr="00D50D39" w:rsidRDefault="007B68D3" w:rsidP="0044724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50D39">
              <w:rPr>
                <w:rFonts w:ascii="PT Astra Serif" w:hAnsi="PT Astra Serif"/>
                <w:sz w:val="24"/>
                <w:szCs w:val="24"/>
                <w:lang w:eastAsia="ru-RU"/>
              </w:rPr>
              <w:t>4) порядок обжалования решений Контрольного органа.</w:t>
            </w:r>
          </w:p>
        </w:tc>
        <w:tc>
          <w:tcPr>
            <w:tcW w:w="2552" w:type="dxa"/>
          </w:tcPr>
          <w:p w:rsidR="007B68D3" w:rsidRPr="00D50D39" w:rsidRDefault="007B68D3" w:rsidP="0044724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50D39">
              <w:rPr>
                <w:rFonts w:ascii="PT Astra Serif" w:hAnsi="PT Astra Serif"/>
                <w:sz w:val="24"/>
                <w:szCs w:val="24"/>
                <w:lang w:eastAsia="ru-RU"/>
              </w:rPr>
              <w:t>По запросу</w:t>
            </w:r>
          </w:p>
          <w:p w:rsidR="007B68D3" w:rsidRPr="00D50D39" w:rsidRDefault="007B68D3" w:rsidP="0044724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50D39">
              <w:rPr>
                <w:rFonts w:ascii="PT Astra Serif" w:hAnsi="PT Astra Serif"/>
                <w:sz w:val="24"/>
                <w:szCs w:val="24"/>
                <w:lang w:eastAsia="ru-RU"/>
              </w:rPr>
              <w:t>в форме устных и</w:t>
            </w:r>
          </w:p>
          <w:p w:rsidR="007B68D3" w:rsidRPr="00D50D39" w:rsidRDefault="007B68D3" w:rsidP="0044724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50D39">
              <w:rPr>
                <w:rFonts w:ascii="PT Astra Serif" w:hAnsi="PT Astra Serif"/>
                <w:sz w:val="24"/>
                <w:szCs w:val="24"/>
                <w:lang w:eastAsia="ru-RU"/>
              </w:rPr>
              <w:t>письменных разъяснений</w:t>
            </w:r>
          </w:p>
        </w:tc>
        <w:tc>
          <w:tcPr>
            <w:tcW w:w="2268" w:type="dxa"/>
          </w:tcPr>
          <w:p w:rsidR="007B68D3" w:rsidRPr="00D50D39" w:rsidRDefault="007B68D3" w:rsidP="007B68D3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50D39">
              <w:rPr>
                <w:rFonts w:ascii="PT Astra Serif" w:hAnsi="PT Astra Serif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7B68D3" w:rsidRPr="00D50D39" w:rsidTr="00447247">
        <w:tc>
          <w:tcPr>
            <w:tcW w:w="10031" w:type="dxa"/>
            <w:gridSpan w:val="4"/>
          </w:tcPr>
          <w:p w:rsidR="007B68D3" w:rsidRPr="00D50D39" w:rsidRDefault="007B68D3" w:rsidP="0044724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50D39">
              <w:rPr>
                <w:rFonts w:ascii="PT Astra Serif" w:hAnsi="PT Astra Serif"/>
                <w:sz w:val="24"/>
                <w:szCs w:val="24"/>
                <w:lang w:eastAsia="ru-RU"/>
              </w:rPr>
              <w:t>4. Профилактический визит</w:t>
            </w:r>
          </w:p>
        </w:tc>
      </w:tr>
      <w:tr w:rsidR="007B68D3" w:rsidRPr="00D50D39" w:rsidTr="00447247">
        <w:tc>
          <w:tcPr>
            <w:tcW w:w="675" w:type="dxa"/>
          </w:tcPr>
          <w:p w:rsidR="007B68D3" w:rsidRPr="00D50D39" w:rsidRDefault="007B68D3" w:rsidP="0044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50D39">
              <w:rPr>
                <w:rFonts w:ascii="PT Astra Serif" w:hAnsi="PT Astra Serif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536" w:type="dxa"/>
          </w:tcPr>
          <w:p w:rsidR="007B68D3" w:rsidRPr="00D50D39" w:rsidRDefault="007B68D3" w:rsidP="0044724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50D3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Профилактическая беседа по месту осуществления деятельности контролируемого лица </w:t>
            </w:r>
          </w:p>
        </w:tc>
        <w:tc>
          <w:tcPr>
            <w:tcW w:w="2552" w:type="dxa"/>
          </w:tcPr>
          <w:p w:rsidR="007B68D3" w:rsidRPr="00D50D39" w:rsidRDefault="007B68D3" w:rsidP="0044724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50D39">
              <w:rPr>
                <w:rFonts w:ascii="PT Astra Serif" w:hAnsi="PT Astra Serif"/>
                <w:sz w:val="24"/>
                <w:szCs w:val="24"/>
                <w:lang w:eastAsia="ru-RU"/>
              </w:rPr>
              <w:t>4 квартал 202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  <w:p w:rsidR="007B68D3" w:rsidRPr="00D50D39" w:rsidRDefault="007B68D3" w:rsidP="0044724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50D39">
              <w:rPr>
                <w:rFonts w:ascii="PT Astra Serif" w:hAnsi="PT Astra Serif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68" w:type="dxa"/>
          </w:tcPr>
          <w:p w:rsidR="007B68D3" w:rsidRPr="00D50D39" w:rsidRDefault="007B68D3" w:rsidP="007B68D3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50D39">
              <w:rPr>
                <w:rFonts w:ascii="PT Astra Serif" w:hAnsi="PT Astra Serif"/>
                <w:sz w:val="24"/>
                <w:szCs w:val="24"/>
                <w:lang w:eastAsia="ru-RU"/>
              </w:rPr>
              <w:t>Должностное лицо, уполномоченное н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а осуществление муниципального </w:t>
            </w:r>
            <w:r w:rsidRPr="00D50D39">
              <w:rPr>
                <w:rFonts w:ascii="PT Astra Serif" w:hAnsi="PT Astra Serif"/>
                <w:sz w:val="24"/>
                <w:szCs w:val="24"/>
                <w:lang w:eastAsia="ru-RU"/>
              </w:rPr>
              <w:t>контроля</w:t>
            </w:r>
          </w:p>
        </w:tc>
      </w:tr>
    </w:tbl>
    <w:p w:rsidR="007B2DFD" w:rsidRPr="00F67389" w:rsidRDefault="007B2DFD" w:rsidP="007B2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DFD" w:rsidRPr="00F67389" w:rsidRDefault="007B2DFD" w:rsidP="007B2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389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Органом муниципального контроля, уполномоченным на выдачу при получении органом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предостережений о недопустимости нарушения обязательных требований, требований, установленных муниципальными правовыми актами, является администрация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Краснооктябрьского</w:t>
      </w:r>
      <w:r w:rsidRPr="00F6738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Черлакского муниципального района Омской области. Конкретное должностное лицо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Краснооктябрьского</w:t>
      </w:r>
      <w:r w:rsidRPr="00F6738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наделяется полномочиями на выдачу при получении органом муниципального контроля сведений о готовящихся нарушениях или о признаках нарушений обязательных требований, требований, установленных муниципальными правовыми актами, предостережений о недопустимости нарушения обязательных требований, требований, установленных муниципальными правовыми актами распоряжением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Краснооктябрьского</w:t>
      </w:r>
      <w:r w:rsidRPr="00F6738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7B2DFD" w:rsidRPr="00F67389" w:rsidRDefault="007B2DFD" w:rsidP="007B2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DFD" w:rsidRDefault="007B3FA6" w:rsidP="00427A7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B2DFD" w:rsidRPr="00F67389">
        <w:rPr>
          <w:rFonts w:ascii="Times New Roman" w:eastAsia="Times New Roman" w:hAnsi="Times New Roman"/>
          <w:sz w:val="28"/>
          <w:szCs w:val="28"/>
          <w:lang w:eastAsia="ru-RU"/>
        </w:rPr>
        <w:t>.2. Проект Плана мероприятий профилактики нарушений обязательных требований, требований, установленных муниципальными правовыми актами на плановый период 202</w:t>
      </w:r>
      <w:r w:rsidR="007B68D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B2DFD" w:rsidRPr="00F67389">
        <w:rPr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7B68D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B2DFD" w:rsidRPr="00F673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годов.</w:t>
      </w:r>
    </w:p>
    <w:p w:rsidR="007B68D3" w:rsidRPr="00F67389" w:rsidRDefault="007B68D3" w:rsidP="007B2DFD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9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536"/>
        <w:gridCol w:w="2552"/>
        <w:gridCol w:w="2268"/>
      </w:tblGrid>
      <w:tr w:rsidR="007B68D3" w:rsidRPr="00D50D39" w:rsidTr="00447247">
        <w:tc>
          <w:tcPr>
            <w:tcW w:w="675" w:type="dxa"/>
          </w:tcPr>
          <w:p w:rsidR="007B68D3" w:rsidRPr="00D50D39" w:rsidRDefault="007B68D3" w:rsidP="0044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  <w:lang w:val="en-US" w:eastAsia="ru-RU"/>
              </w:rPr>
            </w:pPr>
            <w:r w:rsidRPr="00D50D39">
              <w:rPr>
                <w:rFonts w:ascii="PT Astra Serif" w:hAnsi="PT Astra Serif" w:cs="PT Astra Serif"/>
                <w:sz w:val="24"/>
                <w:szCs w:val="24"/>
                <w:lang w:val="en-US" w:eastAsia="ru-RU"/>
              </w:rPr>
              <w:t xml:space="preserve">№ п/п </w:t>
            </w:r>
          </w:p>
        </w:tc>
        <w:tc>
          <w:tcPr>
            <w:tcW w:w="4536" w:type="dxa"/>
            <w:vAlign w:val="center"/>
          </w:tcPr>
          <w:p w:rsidR="007B68D3" w:rsidRPr="00D50D39" w:rsidRDefault="007B68D3" w:rsidP="0044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  <w:lang w:val="en-US" w:eastAsia="ru-RU"/>
              </w:rPr>
            </w:pPr>
            <w:r w:rsidRPr="00D50D39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Наименование формы</w:t>
            </w:r>
            <w:r w:rsidRPr="00D50D39">
              <w:rPr>
                <w:rFonts w:ascii="PT Astra Serif" w:hAnsi="PT Astra Serif" w:cs="PT Astra Serif"/>
                <w:sz w:val="24"/>
                <w:szCs w:val="24"/>
                <w:lang w:val="en-US" w:eastAsia="ru-RU"/>
              </w:rPr>
              <w:t xml:space="preserve"> мероприятия</w:t>
            </w:r>
          </w:p>
          <w:p w:rsidR="007B68D3" w:rsidRPr="00D50D39" w:rsidRDefault="007B68D3" w:rsidP="00447247">
            <w:pPr>
              <w:tabs>
                <w:tab w:val="left" w:pos="1356"/>
              </w:tabs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7B68D3" w:rsidRPr="00D50D39" w:rsidRDefault="007B68D3" w:rsidP="0044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  <w:lang w:val="en-US" w:eastAsia="ru-RU"/>
              </w:rPr>
            </w:pPr>
            <w:proofErr w:type="spellStart"/>
            <w:r w:rsidRPr="00D50D39">
              <w:rPr>
                <w:rFonts w:ascii="PT Astra Serif" w:hAnsi="PT Astra Serif" w:cs="PT Astra Serif"/>
                <w:sz w:val="24"/>
                <w:szCs w:val="24"/>
                <w:lang w:val="en-US" w:eastAsia="ru-RU"/>
              </w:rPr>
              <w:t>Срок</w:t>
            </w:r>
            <w:proofErr w:type="spellEnd"/>
            <w:r w:rsidRPr="00D50D39">
              <w:rPr>
                <w:rFonts w:ascii="PT Astra Serif" w:hAnsi="PT Astra Serif" w:cs="PT Astra Serif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D50D39">
              <w:rPr>
                <w:rFonts w:ascii="PT Astra Serif" w:hAnsi="PT Astra Serif" w:cs="PT Astra Serif"/>
                <w:sz w:val="24"/>
                <w:szCs w:val="24"/>
                <w:lang w:val="en-US" w:eastAsia="ru-RU"/>
              </w:rPr>
              <w:t>периодичность</w:t>
            </w:r>
            <w:proofErr w:type="spellEnd"/>
            <w:r w:rsidRPr="00D50D39">
              <w:rPr>
                <w:rFonts w:ascii="PT Astra Serif" w:hAnsi="PT Astra Serif" w:cs="PT Astra Serif"/>
                <w:sz w:val="24"/>
                <w:szCs w:val="24"/>
                <w:lang w:val="en-US" w:eastAsia="ru-RU"/>
              </w:rPr>
              <w:t xml:space="preserve">) </w:t>
            </w:r>
            <w:proofErr w:type="spellStart"/>
            <w:r w:rsidRPr="00D50D39">
              <w:rPr>
                <w:rFonts w:ascii="PT Astra Serif" w:hAnsi="PT Astra Serif" w:cs="PT Astra Serif"/>
                <w:sz w:val="24"/>
                <w:szCs w:val="24"/>
                <w:lang w:val="en-US" w:eastAsia="ru-RU"/>
              </w:rPr>
              <w:t>проведения</w:t>
            </w:r>
            <w:proofErr w:type="spellEnd"/>
            <w:r w:rsidRPr="00D50D39">
              <w:rPr>
                <w:rFonts w:ascii="PT Astra Serif" w:hAnsi="PT Astra Serif" w:cs="PT Astra Serif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50D39">
              <w:rPr>
                <w:rFonts w:ascii="PT Astra Serif" w:hAnsi="PT Astra Serif" w:cs="PT Astra Serif"/>
                <w:sz w:val="24"/>
                <w:szCs w:val="24"/>
                <w:lang w:val="en-US" w:eastAsia="ru-RU"/>
              </w:rPr>
              <w:t>мероприятия</w:t>
            </w:r>
            <w:proofErr w:type="spellEnd"/>
          </w:p>
        </w:tc>
        <w:tc>
          <w:tcPr>
            <w:tcW w:w="2268" w:type="dxa"/>
            <w:vAlign w:val="center"/>
          </w:tcPr>
          <w:p w:rsidR="007B68D3" w:rsidRPr="00D50D39" w:rsidRDefault="007B68D3" w:rsidP="0044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  <w:lang w:val="en-US" w:eastAsia="ru-RU"/>
              </w:rPr>
            </w:pPr>
            <w:proofErr w:type="spellStart"/>
            <w:r w:rsidRPr="00D50D39">
              <w:rPr>
                <w:rFonts w:ascii="PT Astra Serif" w:hAnsi="PT Astra Serif" w:cs="PT Astra Serif"/>
                <w:sz w:val="24"/>
                <w:szCs w:val="24"/>
                <w:lang w:val="en-US" w:eastAsia="ru-RU"/>
              </w:rPr>
              <w:t>Ответственный</w:t>
            </w:r>
            <w:proofErr w:type="spellEnd"/>
            <w:r w:rsidRPr="00D50D39">
              <w:rPr>
                <w:rFonts w:ascii="PT Astra Serif" w:hAnsi="PT Astra Serif" w:cs="PT Astra Serif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50D39">
              <w:rPr>
                <w:rFonts w:ascii="PT Astra Serif" w:hAnsi="PT Astra Serif" w:cs="PT Astra Serif"/>
                <w:sz w:val="24"/>
                <w:szCs w:val="24"/>
                <w:lang w:val="en-US" w:eastAsia="ru-RU"/>
              </w:rPr>
              <w:t>исполнитель</w:t>
            </w:r>
            <w:proofErr w:type="spellEnd"/>
          </w:p>
        </w:tc>
      </w:tr>
      <w:tr w:rsidR="007B68D3" w:rsidRPr="00D50D39" w:rsidTr="00447247">
        <w:tc>
          <w:tcPr>
            <w:tcW w:w="10031" w:type="dxa"/>
            <w:gridSpan w:val="4"/>
          </w:tcPr>
          <w:p w:rsidR="007B68D3" w:rsidRPr="00D50D39" w:rsidRDefault="007B68D3" w:rsidP="0044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D50D39">
              <w:rPr>
                <w:rFonts w:ascii="PT Astra Serif" w:hAnsi="PT Astra Serif" w:cs="PT Astra Serif"/>
                <w:sz w:val="24"/>
                <w:szCs w:val="24"/>
                <w:lang w:eastAsia="ru-RU"/>
              </w:rPr>
              <w:t>1. Информирование</w:t>
            </w:r>
          </w:p>
        </w:tc>
      </w:tr>
      <w:tr w:rsidR="007B68D3" w:rsidRPr="00D50D39" w:rsidTr="00447247">
        <w:tc>
          <w:tcPr>
            <w:tcW w:w="675" w:type="dxa"/>
          </w:tcPr>
          <w:p w:rsidR="007B68D3" w:rsidRPr="00D50D39" w:rsidRDefault="007B68D3" w:rsidP="0044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50D39">
              <w:rPr>
                <w:rFonts w:ascii="PT Astra Serif" w:hAnsi="PT Astra Serif"/>
                <w:sz w:val="24"/>
                <w:szCs w:val="24"/>
                <w:lang w:eastAsia="ru-RU"/>
              </w:rPr>
              <w:t>1.1.</w:t>
            </w:r>
          </w:p>
          <w:p w:rsidR="007B68D3" w:rsidRPr="00D50D39" w:rsidRDefault="007B68D3" w:rsidP="0044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7B68D3" w:rsidRPr="00D50D39" w:rsidRDefault="007B68D3" w:rsidP="0044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7B68D3" w:rsidRPr="00D50D39" w:rsidRDefault="007B68D3" w:rsidP="0044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:rsidR="007B68D3" w:rsidRPr="00D50D39" w:rsidRDefault="007B68D3" w:rsidP="0044724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50D3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Актуализация и размещение в сети «Интернет» на официальном сайте Администрации 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Краснооктябрьского</w:t>
            </w:r>
            <w:r w:rsidRPr="00D50D3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сельского поселения:</w:t>
            </w:r>
          </w:p>
          <w:p w:rsidR="007B68D3" w:rsidRPr="00D50D39" w:rsidRDefault="007B68D3" w:rsidP="00447247">
            <w:pPr>
              <w:tabs>
                <w:tab w:val="left" w:pos="-142"/>
              </w:tabs>
              <w:spacing w:after="0" w:line="240" w:lineRule="auto"/>
              <w:ind w:right="-1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D50D3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</w:t>
            </w:r>
            <w:r w:rsidRPr="00D50D39">
              <w:rPr>
                <w:rFonts w:ascii="PT Astra Serif" w:hAnsi="PT Astra Serif"/>
                <w:bCs/>
                <w:sz w:val="24"/>
                <w:szCs w:val="24"/>
                <w:lang w:eastAsia="ru-RU"/>
              </w:rPr>
              <w:t xml:space="preserve"> </w:t>
            </w:r>
          </w:p>
          <w:p w:rsidR="007B68D3" w:rsidRPr="00D50D39" w:rsidRDefault="007B68D3" w:rsidP="0044724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7B68D3" w:rsidRPr="00D50D39" w:rsidRDefault="007B68D3" w:rsidP="0044724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50D39">
              <w:rPr>
                <w:rFonts w:ascii="PT Astra Serif" w:hAnsi="PT Astra Serif"/>
                <w:sz w:val="24"/>
                <w:szCs w:val="24"/>
                <w:lang w:eastAsia="ru-RU"/>
              </w:rPr>
              <w:t>б) материалов, информационных писем, руководств по соблюдению обязательных требований</w:t>
            </w:r>
          </w:p>
          <w:p w:rsidR="007B68D3" w:rsidRPr="00D50D39" w:rsidRDefault="007B68D3" w:rsidP="0044724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7B68D3" w:rsidRPr="00D50D39" w:rsidRDefault="007B68D3" w:rsidP="0044724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50D39">
              <w:rPr>
                <w:rFonts w:ascii="PT Astra Serif" w:hAnsi="PT Astra Serif"/>
                <w:sz w:val="24"/>
                <w:szCs w:val="24"/>
                <w:lang w:eastAsia="ru-RU"/>
              </w:rPr>
              <w:t>в) перечня индикаторов риска нарушения обязательных требований</w:t>
            </w:r>
          </w:p>
          <w:p w:rsidR="007B68D3" w:rsidRPr="00D50D39" w:rsidRDefault="007B68D3" w:rsidP="00447247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7B68D3" w:rsidRPr="00D50D39" w:rsidRDefault="007B68D3" w:rsidP="00447247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  <w:p w:rsidR="007B68D3" w:rsidRPr="00D50D39" w:rsidRDefault="007B68D3" w:rsidP="00447247">
            <w:pPr>
              <w:widowControl w:val="0"/>
              <w:tabs>
                <w:tab w:val="left" w:pos="176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50D3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7B68D3" w:rsidRPr="00D50D39" w:rsidRDefault="007B68D3" w:rsidP="0044724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7B68D3" w:rsidRPr="00D50D39" w:rsidRDefault="007B68D3" w:rsidP="0044724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  <w:p w:rsidR="007B68D3" w:rsidRPr="00D50D39" w:rsidRDefault="007B68D3" w:rsidP="0044724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  <w:p w:rsidR="007B68D3" w:rsidRPr="00D50D39" w:rsidRDefault="007B68D3" w:rsidP="0044724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  <w:p w:rsidR="007B68D3" w:rsidRDefault="007B68D3" w:rsidP="0044724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  <w:p w:rsidR="007B68D3" w:rsidRPr="00D50D39" w:rsidRDefault="007B68D3" w:rsidP="0044724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50D39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ru-RU"/>
              </w:rPr>
              <w:t>Не позднее 5 рабочих дней с момента изменения действующего законодательства</w:t>
            </w:r>
          </w:p>
          <w:p w:rsidR="007B68D3" w:rsidRPr="00D50D39" w:rsidRDefault="007B68D3" w:rsidP="0044724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  <w:p w:rsidR="007B68D3" w:rsidRPr="00D50D39" w:rsidRDefault="007B68D3" w:rsidP="0044724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50D39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ru-RU"/>
              </w:rPr>
              <w:t>Не реже 2 раз в год</w:t>
            </w:r>
          </w:p>
          <w:p w:rsidR="007B68D3" w:rsidRPr="00D50D39" w:rsidRDefault="007B68D3" w:rsidP="0044724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  <w:p w:rsidR="007B68D3" w:rsidRPr="00D50D39" w:rsidRDefault="007B68D3" w:rsidP="0044724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  <w:p w:rsidR="007B68D3" w:rsidRPr="00D50D39" w:rsidRDefault="007B68D3" w:rsidP="0044724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  <w:p w:rsidR="007B68D3" w:rsidRPr="00D50D39" w:rsidRDefault="007B68D3" w:rsidP="0044724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50D39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ru-RU"/>
              </w:rPr>
              <w:t>Не позднее 10 рабочих дней после их утверждения</w:t>
            </w:r>
          </w:p>
          <w:p w:rsidR="007B68D3" w:rsidRPr="00D50D39" w:rsidRDefault="007B68D3" w:rsidP="0044724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</w:p>
          <w:p w:rsidR="007B68D3" w:rsidRPr="00D50D39" w:rsidRDefault="007B68D3" w:rsidP="0044724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50D39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ru-RU"/>
              </w:rPr>
              <w:t>Не позднее 20 декабря предшествующего года</w:t>
            </w:r>
          </w:p>
        </w:tc>
        <w:tc>
          <w:tcPr>
            <w:tcW w:w="2268" w:type="dxa"/>
          </w:tcPr>
          <w:p w:rsidR="007B68D3" w:rsidRPr="00D50D39" w:rsidRDefault="007B68D3" w:rsidP="007B68D3">
            <w:pPr>
              <w:widowControl w:val="0"/>
              <w:spacing w:after="0" w:line="240" w:lineRule="auto"/>
              <w:jc w:val="both"/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D50D3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Должностное лицо, уполномоченное на осуществление муниципального контроля </w:t>
            </w:r>
          </w:p>
        </w:tc>
      </w:tr>
      <w:tr w:rsidR="007B68D3" w:rsidRPr="00D50D39" w:rsidTr="00447247">
        <w:tc>
          <w:tcPr>
            <w:tcW w:w="675" w:type="dxa"/>
          </w:tcPr>
          <w:p w:rsidR="007B68D3" w:rsidRPr="00D50D39" w:rsidRDefault="007B68D3" w:rsidP="0044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50D39">
              <w:rPr>
                <w:rFonts w:ascii="PT Astra Serif" w:hAnsi="PT Astra Serif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36" w:type="dxa"/>
          </w:tcPr>
          <w:p w:rsidR="007B68D3" w:rsidRPr="00D50D39" w:rsidRDefault="007B68D3" w:rsidP="0044724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50D39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субъектов о планируемых и проведённых проверках путём размещения информации в Федеральной государственной информационной системе (ФГИС) - Единый реестр проверок</w:t>
            </w:r>
          </w:p>
        </w:tc>
        <w:tc>
          <w:tcPr>
            <w:tcW w:w="2552" w:type="dxa"/>
          </w:tcPr>
          <w:p w:rsidR="007B68D3" w:rsidRPr="00D50D39" w:rsidRDefault="007B68D3" w:rsidP="0044724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50D39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7B68D3" w:rsidRPr="00D50D39" w:rsidRDefault="007B68D3" w:rsidP="007B68D3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50D39">
              <w:rPr>
                <w:rFonts w:ascii="PT Astra Serif" w:hAnsi="PT Astra Serif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7B68D3" w:rsidRPr="00D50D39" w:rsidTr="00447247">
        <w:tc>
          <w:tcPr>
            <w:tcW w:w="10031" w:type="dxa"/>
            <w:gridSpan w:val="4"/>
          </w:tcPr>
          <w:p w:rsidR="007B68D3" w:rsidRPr="00D50D39" w:rsidRDefault="007B68D3" w:rsidP="007B68D3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50D39">
              <w:rPr>
                <w:rFonts w:ascii="PT Astra Serif" w:hAnsi="PT Astra Serif"/>
                <w:sz w:val="24"/>
                <w:szCs w:val="24"/>
                <w:lang w:eastAsia="ru-RU"/>
              </w:rPr>
              <w:t>2. Объявление предостережения</w:t>
            </w:r>
          </w:p>
        </w:tc>
      </w:tr>
      <w:tr w:rsidR="007B68D3" w:rsidRPr="00D50D39" w:rsidTr="00447247">
        <w:tc>
          <w:tcPr>
            <w:tcW w:w="675" w:type="dxa"/>
          </w:tcPr>
          <w:p w:rsidR="007B68D3" w:rsidRPr="00D50D39" w:rsidRDefault="007B68D3" w:rsidP="0044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50D39">
              <w:rPr>
                <w:rFonts w:ascii="PT Astra Serif" w:hAnsi="PT Astra Serif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536" w:type="dxa"/>
          </w:tcPr>
          <w:p w:rsidR="007B68D3" w:rsidRPr="00D50D39" w:rsidRDefault="007B68D3" w:rsidP="0044724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50D39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Выдача контролируемому лицу предостережения о недопустимости нарушений обязательных требований </w:t>
            </w:r>
          </w:p>
        </w:tc>
        <w:tc>
          <w:tcPr>
            <w:tcW w:w="2552" w:type="dxa"/>
          </w:tcPr>
          <w:p w:rsidR="007B68D3" w:rsidRPr="00D50D39" w:rsidRDefault="007B68D3" w:rsidP="007B68D3">
            <w:pPr>
              <w:tabs>
                <w:tab w:val="left" w:pos="-142"/>
              </w:tabs>
              <w:spacing w:after="0" w:line="240" w:lineRule="auto"/>
              <w:ind w:right="-1"/>
              <w:rPr>
                <w:rFonts w:ascii="PT Astra Serif" w:hAnsi="PT Astra Serif"/>
                <w:b/>
                <w:sz w:val="24"/>
                <w:szCs w:val="24"/>
                <w:lang w:eastAsia="ru-RU"/>
              </w:rPr>
            </w:pPr>
            <w:r w:rsidRPr="00D50D39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ru-RU"/>
              </w:rPr>
              <w:t xml:space="preserve">При принятии решения должностными лицами, уполномоченными на осуществление муниципального контроля </w:t>
            </w:r>
            <w:r w:rsidRPr="00D50D39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7B68D3" w:rsidRPr="00D50D39" w:rsidRDefault="007B68D3" w:rsidP="007B68D3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50D39">
              <w:rPr>
                <w:rFonts w:ascii="PT Astra Serif" w:hAnsi="PT Astra Serif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7B68D3" w:rsidRPr="00D50D39" w:rsidTr="00447247">
        <w:tc>
          <w:tcPr>
            <w:tcW w:w="10031" w:type="dxa"/>
            <w:gridSpan w:val="4"/>
          </w:tcPr>
          <w:p w:rsidR="007B68D3" w:rsidRPr="00D50D39" w:rsidRDefault="007B68D3" w:rsidP="0044724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50D39">
              <w:rPr>
                <w:rFonts w:ascii="PT Astra Serif" w:hAnsi="PT Astra Serif"/>
                <w:sz w:val="24"/>
                <w:szCs w:val="24"/>
                <w:lang w:eastAsia="ru-RU"/>
              </w:rPr>
              <w:t>З. Консультирование</w:t>
            </w:r>
          </w:p>
        </w:tc>
      </w:tr>
      <w:tr w:rsidR="007B68D3" w:rsidRPr="00D50D39" w:rsidTr="00447247">
        <w:tc>
          <w:tcPr>
            <w:tcW w:w="675" w:type="dxa"/>
          </w:tcPr>
          <w:p w:rsidR="007B68D3" w:rsidRPr="00D50D39" w:rsidRDefault="007B68D3" w:rsidP="0044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50D39">
              <w:rPr>
                <w:rFonts w:ascii="PT Astra Serif" w:hAnsi="PT Astra Serif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536" w:type="dxa"/>
          </w:tcPr>
          <w:p w:rsidR="007B68D3" w:rsidRPr="00D50D39" w:rsidRDefault="007B68D3" w:rsidP="00447247">
            <w:pPr>
              <w:tabs>
                <w:tab w:val="left" w:pos="-142"/>
              </w:tabs>
              <w:spacing w:after="0" w:line="240" w:lineRule="auto"/>
              <w:ind w:right="-1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50D3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контроля: </w:t>
            </w:r>
          </w:p>
          <w:p w:rsidR="007B68D3" w:rsidRPr="00D50D39" w:rsidRDefault="007B68D3" w:rsidP="0044724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50D39">
              <w:rPr>
                <w:rFonts w:ascii="PT Astra Serif" w:hAnsi="PT Astra Serif"/>
                <w:sz w:val="24"/>
                <w:szCs w:val="24"/>
                <w:lang w:eastAsia="ru-RU"/>
              </w:rPr>
              <w:t>1) порядок проведения контрольных мероприятий;</w:t>
            </w:r>
          </w:p>
          <w:p w:rsidR="007B68D3" w:rsidRPr="00D50D39" w:rsidRDefault="007B68D3" w:rsidP="0044724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50D39">
              <w:rPr>
                <w:rFonts w:ascii="PT Astra Serif" w:hAnsi="PT Astra Serif"/>
                <w:sz w:val="24"/>
                <w:szCs w:val="24"/>
                <w:lang w:eastAsia="ru-RU"/>
              </w:rPr>
              <w:t>2) порядок осуществления профилактических мероприятий;</w:t>
            </w:r>
          </w:p>
          <w:p w:rsidR="007B68D3" w:rsidRPr="00D50D39" w:rsidRDefault="007B68D3" w:rsidP="0044724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50D39">
              <w:rPr>
                <w:rFonts w:ascii="PT Astra Serif" w:hAnsi="PT Astra Serif"/>
                <w:sz w:val="24"/>
                <w:szCs w:val="24"/>
                <w:lang w:eastAsia="ru-RU"/>
              </w:rPr>
              <w:t>З) порядок принятия решений по итогам контрольных мероприятий;</w:t>
            </w:r>
          </w:p>
          <w:p w:rsidR="007B68D3" w:rsidRPr="00D50D39" w:rsidRDefault="007B68D3" w:rsidP="0044724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50D39">
              <w:rPr>
                <w:rFonts w:ascii="PT Astra Serif" w:hAnsi="PT Astra Serif"/>
                <w:sz w:val="24"/>
                <w:szCs w:val="24"/>
                <w:lang w:eastAsia="ru-RU"/>
              </w:rPr>
              <w:t>4) порядок обжалования решений Контрольного органа.</w:t>
            </w:r>
          </w:p>
        </w:tc>
        <w:tc>
          <w:tcPr>
            <w:tcW w:w="2552" w:type="dxa"/>
          </w:tcPr>
          <w:p w:rsidR="007B68D3" w:rsidRPr="00D50D39" w:rsidRDefault="007B68D3" w:rsidP="0044724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50D39">
              <w:rPr>
                <w:rFonts w:ascii="PT Astra Serif" w:hAnsi="PT Astra Serif"/>
                <w:sz w:val="24"/>
                <w:szCs w:val="24"/>
                <w:lang w:eastAsia="ru-RU"/>
              </w:rPr>
              <w:t>По запросу</w:t>
            </w:r>
          </w:p>
          <w:p w:rsidR="007B68D3" w:rsidRPr="00D50D39" w:rsidRDefault="007B68D3" w:rsidP="0044724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50D39">
              <w:rPr>
                <w:rFonts w:ascii="PT Astra Serif" w:hAnsi="PT Astra Serif"/>
                <w:sz w:val="24"/>
                <w:szCs w:val="24"/>
                <w:lang w:eastAsia="ru-RU"/>
              </w:rPr>
              <w:t>в форме устных и</w:t>
            </w:r>
          </w:p>
          <w:p w:rsidR="007B68D3" w:rsidRPr="00D50D39" w:rsidRDefault="007B68D3" w:rsidP="0044724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50D39">
              <w:rPr>
                <w:rFonts w:ascii="PT Astra Serif" w:hAnsi="PT Astra Serif"/>
                <w:sz w:val="24"/>
                <w:szCs w:val="24"/>
                <w:lang w:eastAsia="ru-RU"/>
              </w:rPr>
              <w:t>письменных разъяснений</w:t>
            </w:r>
          </w:p>
        </w:tc>
        <w:tc>
          <w:tcPr>
            <w:tcW w:w="2268" w:type="dxa"/>
          </w:tcPr>
          <w:p w:rsidR="007B68D3" w:rsidRPr="00D50D39" w:rsidRDefault="007B68D3" w:rsidP="007B68D3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50D39">
              <w:rPr>
                <w:rFonts w:ascii="PT Astra Serif" w:hAnsi="PT Astra Serif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  <w:tr w:rsidR="007B68D3" w:rsidRPr="00D50D39" w:rsidTr="00447247">
        <w:tc>
          <w:tcPr>
            <w:tcW w:w="10031" w:type="dxa"/>
            <w:gridSpan w:val="4"/>
          </w:tcPr>
          <w:p w:rsidR="007B68D3" w:rsidRPr="00D50D39" w:rsidRDefault="007B68D3" w:rsidP="00447247">
            <w:pPr>
              <w:widowControl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50D39">
              <w:rPr>
                <w:rFonts w:ascii="PT Astra Serif" w:hAnsi="PT Astra Serif"/>
                <w:sz w:val="24"/>
                <w:szCs w:val="24"/>
                <w:lang w:eastAsia="ru-RU"/>
              </w:rPr>
              <w:t>4. Профилактический визит</w:t>
            </w:r>
          </w:p>
        </w:tc>
      </w:tr>
      <w:tr w:rsidR="007B68D3" w:rsidRPr="00D50D39" w:rsidTr="00447247">
        <w:tc>
          <w:tcPr>
            <w:tcW w:w="675" w:type="dxa"/>
          </w:tcPr>
          <w:p w:rsidR="007B68D3" w:rsidRPr="00D50D39" w:rsidRDefault="007B68D3" w:rsidP="00447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50D39">
              <w:rPr>
                <w:rFonts w:ascii="PT Astra Serif" w:hAnsi="PT Astra Serif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536" w:type="dxa"/>
          </w:tcPr>
          <w:p w:rsidR="007B68D3" w:rsidRPr="00D50D39" w:rsidRDefault="007B68D3" w:rsidP="0044724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50D39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Профилактическая беседа по месту осуществления деятельности контролируемого лица </w:t>
            </w:r>
          </w:p>
        </w:tc>
        <w:tc>
          <w:tcPr>
            <w:tcW w:w="2552" w:type="dxa"/>
          </w:tcPr>
          <w:p w:rsidR="007B68D3" w:rsidRPr="00D50D39" w:rsidRDefault="007B68D3" w:rsidP="00447247">
            <w:pPr>
              <w:spacing w:after="0" w:line="240" w:lineRule="auto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50D39">
              <w:rPr>
                <w:rFonts w:ascii="PT Astra Serif" w:hAnsi="PT Astra Serif"/>
                <w:sz w:val="24"/>
                <w:szCs w:val="24"/>
                <w:lang w:eastAsia="ru-RU"/>
              </w:rPr>
              <w:t>4 квартал 202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  <w:r w:rsidRPr="00D50D39">
              <w:rPr>
                <w:rFonts w:ascii="PT Astra Serif" w:hAnsi="PT Astra Serif"/>
                <w:sz w:val="24"/>
                <w:szCs w:val="24"/>
                <w:lang w:eastAsia="ru-RU"/>
              </w:rPr>
              <w:t>-202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  <w:p w:rsidR="007B68D3" w:rsidRPr="00D50D39" w:rsidRDefault="007B68D3" w:rsidP="00447247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eastAsia="ru-RU"/>
              </w:rPr>
            </w:pPr>
            <w:r w:rsidRPr="00D50D39">
              <w:rPr>
                <w:rFonts w:ascii="PT Astra Serif" w:hAnsi="PT Astra Serif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268" w:type="dxa"/>
          </w:tcPr>
          <w:p w:rsidR="007B68D3" w:rsidRPr="00D50D39" w:rsidRDefault="007B68D3" w:rsidP="007B68D3">
            <w:pPr>
              <w:widowControl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50D39">
              <w:rPr>
                <w:rFonts w:ascii="PT Astra Serif" w:hAnsi="PT Astra Serif"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</w:t>
            </w:r>
          </w:p>
        </w:tc>
      </w:tr>
    </w:tbl>
    <w:p w:rsidR="007B2DFD" w:rsidRPr="00F67389" w:rsidRDefault="007B2DFD" w:rsidP="007B2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DFD" w:rsidRDefault="007B3FA6" w:rsidP="007B68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B2DFD" w:rsidRPr="00F67389">
        <w:rPr>
          <w:rFonts w:ascii="Times New Roman" w:eastAsia="Times New Roman" w:hAnsi="Times New Roman"/>
          <w:sz w:val="28"/>
          <w:szCs w:val="28"/>
          <w:lang w:eastAsia="ru-RU"/>
        </w:rPr>
        <w:t>. Оценка эффективности профилактики нарушений обязательных требований, требований, установленных муниципальными правовыми актами.</w:t>
      </w:r>
    </w:p>
    <w:p w:rsidR="007B68D3" w:rsidRPr="00F67389" w:rsidRDefault="007B68D3" w:rsidP="007B2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DFD" w:rsidRPr="00F67389" w:rsidRDefault="007B3FA6" w:rsidP="007B2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B2DFD" w:rsidRPr="00F67389">
        <w:rPr>
          <w:rFonts w:ascii="Times New Roman" w:eastAsia="Times New Roman" w:hAnsi="Times New Roman"/>
          <w:sz w:val="28"/>
          <w:szCs w:val="28"/>
          <w:lang w:eastAsia="ru-RU"/>
        </w:rPr>
        <w:t>.1 Отчетные показатели эффективности профилактики нарушений обязательных требований, требований, установленных муниципальными правовыми актами на 202</w:t>
      </w:r>
      <w:r w:rsidR="007B68D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B2DFD" w:rsidRPr="00F673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</w:p>
    <w:p w:rsidR="007B2DFD" w:rsidRPr="00F67389" w:rsidRDefault="007B2DFD" w:rsidP="007B2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38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824"/>
        <w:gridCol w:w="3945"/>
      </w:tblGrid>
      <w:tr w:rsidR="007B2DFD" w:rsidRPr="00F67389" w:rsidTr="00316BE4">
        <w:tc>
          <w:tcPr>
            <w:tcW w:w="29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Pr="00F67389" w:rsidRDefault="007B2DFD" w:rsidP="0031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0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Pr="00F67389" w:rsidRDefault="007B2DFD" w:rsidP="0031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7B2DFD" w:rsidRPr="00F67389" w:rsidTr="00316BE4">
        <w:tc>
          <w:tcPr>
            <w:tcW w:w="29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Pr="00F67389" w:rsidRDefault="007B2DFD" w:rsidP="0031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Pr="00F67389" w:rsidRDefault="007B2DFD" w:rsidP="0031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B2DFD" w:rsidRPr="00F67389" w:rsidTr="00316BE4">
        <w:tc>
          <w:tcPr>
            <w:tcW w:w="29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Default="007B2DFD" w:rsidP="0031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Информированность подконтрольных субъектов о содержании обязательных требований</w:t>
            </w:r>
          </w:p>
          <w:p w:rsidR="007B2DFD" w:rsidRPr="00F67389" w:rsidRDefault="007B2DFD" w:rsidP="0031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Pr="00F67389" w:rsidRDefault="00427A7B" w:rsidP="0031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8</w:t>
            </w:r>
            <w:r w:rsidR="007B2DFD"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 опрошенных</w:t>
            </w:r>
          </w:p>
        </w:tc>
      </w:tr>
      <w:tr w:rsidR="007B2DFD" w:rsidRPr="00F67389" w:rsidTr="00316BE4">
        <w:tc>
          <w:tcPr>
            <w:tcW w:w="29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Default="007B2DFD" w:rsidP="0031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  <w:p w:rsidR="007B2DFD" w:rsidRPr="00F67389" w:rsidRDefault="007B2DFD" w:rsidP="0031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Pr="00F67389" w:rsidRDefault="00427A7B" w:rsidP="0031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8</w:t>
            </w:r>
            <w:r w:rsidR="007B2DFD"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 опрошенных</w:t>
            </w:r>
          </w:p>
        </w:tc>
      </w:tr>
      <w:tr w:rsidR="007B2DFD" w:rsidRPr="00F67389" w:rsidTr="00316BE4">
        <w:tc>
          <w:tcPr>
            <w:tcW w:w="29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Default="007B2DFD" w:rsidP="0031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 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Краснооктябрьского</w:t>
            </w: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в информационно-телекоммуникационной сети Интернет</w:t>
            </w:r>
          </w:p>
          <w:p w:rsidR="007B2DFD" w:rsidRPr="00F67389" w:rsidRDefault="007B2DFD" w:rsidP="0031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Pr="00F67389" w:rsidRDefault="00427A7B" w:rsidP="0031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8</w:t>
            </w:r>
            <w:r w:rsidR="007B2DFD"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 опрошенных</w:t>
            </w:r>
          </w:p>
        </w:tc>
      </w:tr>
      <w:tr w:rsidR="007B2DFD" w:rsidRPr="00F67389" w:rsidTr="00316BE4">
        <w:tc>
          <w:tcPr>
            <w:tcW w:w="29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Default="007B2DFD" w:rsidP="0031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 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Краснооктябрьского</w:t>
            </w: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в информационно-телекоммуникационной сети Интернет</w:t>
            </w:r>
          </w:p>
          <w:p w:rsidR="007B2DFD" w:rsidRPr="00F67389" w:rsidRDefault="007B2DFD" w:rsidP="0031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Pr="00F67389" w:rsidRDefault="00427A7B" w:rsidP="0031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8</w:t>
            </w:r>
            <w:r w:rsidR="007B2DFD"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 опрошенных</w:t>
            </w:r>
          </w:p>
        </w:tc>
      </w:tr>
      <w:tr w:rsidR="007B2DFD" w:rsidRPr="00F67389" w:rsidTr="00316BE4">
        <w:tc>
          <w:tcPr>
            <w:tcW w:w="29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Default="007B2DFD" w:rsidP="0031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 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  <w:p w:rsidR="007B2DFD" w:rsidRPr="00F67389" w:rsidRDefault="007B2DFD" w:rsidP="0031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Pr="00F67389" w:rsidRDefault="00427A7B" w:rsidP="0031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8</w:t>
            </w:r>
            <w:r w:rsidR="007B2DFD"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 опрошенных</w:t>
            </w:r>
          </w:p>
        </w:tc>
      </w:tr>
      <w:tr w:rsidR="007B2DFD" w:rsidRPr="00F67389" w:rsidTr="00316BE4">
        <w:tc>
          <w:tcPr>
            <w:tcW w:w="298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Default="007B2DFD" w:rsidP="0031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 Выполнение профилактических программных мероприятий согласно перечню</w:t>
            </w:r>
          </w:p>
          <w:p w:rsidR="007B2DFD" w:rsidRPr="00F67389" w:rsidRDefault="007B2DFD" w:rsidP="0031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1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Pr="00F67389" w:rsidRDefault="007B2DFD" w:rsidP="0031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100% мероприятий, предусмотренных перечнем</w:t>
            </w:r>
          </w:p>
        </w:tc>
      </w:tr>
    </w:tbl>
    <w:p w:rsidR="007B2DFD" w:rsidRPr="00F67389" w:rsidRDefault="007B2DFD" w:rsidP="007B2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DFD" w:rsidRPr="00F67389" w:rsidRDefault="007B2DFD" w:rsidP="007B2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389">
        <w:rPr>
          <w:rFonts w:ascii="Times New Roman" w:eastAsia="Times New Roman" w:hAnsi="Times New Roman"/>
          <w:sz w:val="28"/>
          <w:szCs w:val="28"/>
          <w:lang w:eastAsia="ru-RU"/>
        </w:rPr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должностными лицами органа муниципального контроля с использованием разработанной ими анкеты.</w:t>
      </w:r>
    </w:p>
    <w:p w:rsidR="007B2DFD" w:rsidRPr="00F67389" w:rsidRDefault="007B2DFD" w:rsidP="007B2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389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опроса и информация о достижении отчетных показателей реализации Программы размещаются на официальном сайте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Краснооктябрьского</w:t>
      </w:r>
      <w:r w:rsidRPr="00F6738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Интернет</w:t>
      </w:r>
    </w:p>
    <w:p w:rsidR="007B2DFD" w:rsidRPr="00F67389" w:rsidRDefault="007B3FA6" w:rsidP="007B2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B2DFD" w:rsidRPr="00F67389">
        <w:rPr>
          <w:rFonts w:ascii="Times New Roman" w:eastAsia="Times New Roman" w:hAnsi="Times New Roman"/>
          <w:sz w:val="28"/>
          <w:szCs w:val="28"/>
          <w:lang w:eastAsia="ru-RU"/>
        </w:rPr>
        <w:t>.2 Проект отчетных показателей эффективности профилактики нарушений обязательных требований, требований, установленных муниципальными правовыми актами на 202</w:t>
      </w:r>
      <w:r w:rsidR="00427A7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B2DFD" w:rsidRPr="00F673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7B2DFD" w:rsidRPr="00F67389" w:rsidRDefault="007B2DFD" w:rsidP="007B2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380"/>
        <w:gridCol w:w="3379"/>
      </w:tblGrid>
      <w:tr w:rsidR="007B2DFD" w:rsidRPr="00F67389" w:rsidTr="00316BE4">
        <w:tc>
          <w:tcPr>
            <w:tcW w:w="3269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Pr="00F67389" w:rsidRDefault="007B2DFD" w:rsidP="0031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31" w:type="pct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Pr="00F67389" w:rsidRDefault="007B2DFD" w:rsidP="0031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7B2DFD" w:rsidRPr="00F67389" w:rsidTr="00316BE4">
        <w:tc>
          <w:tcPr>
            <w:tcW w:w="3269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Pr="00F67389" w:rsidRDefault="007B2DFD" w:rsidP="0031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Pr="00F67389" w:rsidRDefault="007B2DFD" w:rsidP="0031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B2DFD" w:rsidRPr="00F67389" w:rsidTr="00316BE4">
        <w:tc>
          <w:tcPr>
            <w:tcW w:w="3269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Pr="00F67389" w:rsidRDefault="007B2DFD" w:rsidP="0031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Информированность подконтрольных субъектов о содержании обязательных требований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Pr="00F67389" w:rsidRDefault="007B2DFD" w:rsidP="0031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80% опрошенных</w:t>
            </w:r>
          </w:p>
        </w:tc>
      </w:tr>
      <w:tr w:rsidR="007B2DFD" w:rsidRPr="00F67389" w:rsidTr="00316BE4">
        <w:tc>
          <w:tcPr>
            <w:tcW w:w="3269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Pr="00F67389" w:rsidRDefault="007B2DFD" w:rsidP="0031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Pr="00F67389" w:rsidRDefault="007B2DFD" w:rsidP="0031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80% опрошенных</w:t>
            </w:r>
          </w:p>
        </w:tc>
      </w:tr>
      <w:tr w:rsidR="007B2DFD" w:rsidRPr="00F67389" w:rsidTr="00316BE4">
        <w:tc>
          <w:tcPr>
            <w:tcW w:w="3269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Pr="00F67389" w:rsidRDefault="007B2DFD" w:rsidP="0031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 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Краснооктябрьского</w:t>
            </w: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Pr="00F67389" w:rsidRDefault="007B2DFD" w:rsidP="0031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80% опрошенных</w:t>
            </w:r>
          </w:p>
        </w:tc>
      </w:tr>
      <w:tr w:rsidR="007B2DFD" w:rsidRPr="00F67389" w:rsidTr="00316BE4">
        <w:tc>
          <w:tcPr>
            <w:tcW w:w="3269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Pr="00F67389" w:rsidRDefault="007B2DFD" w:rsidP="0031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 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Краснооктябрьского</w:t>
            </w: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Pr="00F67389" w:rsidRDefault="007B2DFD" w:rsidP="0031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80% опрошенных</w:t>
            </w:r>
          </w:p>
        </w:tc>
      </w:tr>
      <w:tr w:rsidR="007B2DFD" w:rsidRPr="00F67389" w:rsidTr="00316BE4">
        <w:tc>
          <w:tcPr>
            <w:tcW w:w="3269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Pr="00F67389" w:rsidRDefault="007B2DFD" w:rsidP="0031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 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731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Pr="00F67389" w:rsidRDefault="007B2DFD" w:rsidP="0031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80% опрошенных</w:t>
            </w:r>
          </w:p>
        </w:tc>
      </w:tr>
      <w:tr w:rsidR="007B2DFD" w:rsidRPr="00F67389" w:rsidTr="00316BE4">
        <w:tc>
          <w:tcPr>
            <w:tcW w:w="3269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Default="007B2DFD" w:rsidP="0031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 Выполнение профилактических программных мероприятий согласно перечню</w:t>
            </w:r>
          </w:p>
          <w:p w:rsidR="007B2DFD" w:rsidRPr="00F67389" w:rsidRDefault="007B2DFD" w:rsidP="0031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1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Pr="00F67389" w:rsidRDefault="007B2DFD" w:rsidP="0031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100% мероприятий, предусмотренных перечнем</w:t>
            </w:r>
          </w:p>
        </w:tc>
      </w:tr>
    </w:tbl>
    <w:p w:rsidR="007B2DFD" w:rsidRPr="00F67389" w:rsidRDefault="007B2DFD" w:rsidP="007B2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2DFD" w:rsidRPr="00F67389" w:rsidRDefault="007B3FA6" w:rsidP="007B2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B2DFD" w:rsidRPr="00F67389">
        <w:rPr>
          <w:rFonts w:ascii="Times New Roman" w:eastAsia="Times New Roman" w:hAnsi="Times New Roman"/>
          <w:sz w:val="28"/>
          <w:szCs w:val="28"/>
          <w:lang w:eastAsia="ru-RU"/>
        </w:rPr>
        <w:t>.3 Проект отчетных показателей эффективности профилактики нарушений обязательных требований, требований, установленных муниципальными правовыми актами на 202</w:t>
      </w:r>
      <w:r w:rsidR="00427A7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B2DFD" w:rsidRPr="00F6738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7B2DFD" w:rsidRPr="00F67389" w:rsidRDefault="007B2DFD" w:rsidP="007B2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505"/>
        <w:gridCol w:w="3254"/>
      </w:tblGrid>
      <w:tr w:rsidR="007B2DFD" w:rsidRPr="00F67389" w:rsidTr="00316BE4">
        <w:tc>
          <w:tcPr>
            <w:tcW w:w="3333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Pr="00F67389" w:rsidRDefault="007B2DFD" w:rsidP="0031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667" w:type="pct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Pr="00F67389" w:rsidRDefault="007B2DFD" w:rsidP="0031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7B2DFD" w:rsidRPr="00F67389" w:rsidTr="00316BE4">
        <w:tc>
          <w:tcPr>
            <w:tcW w:w="3333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Pr="00F67389" w:rsidRDefault="007B2DFD" w:rsidP="0031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Pr="00F67389" w:rsidRDefault="007B2DFD" w:rsidP="0031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B2DFD" w:rsidRPr="00F67389" w:rsidTr="00316BE4">
        <w:tc>
          <w:tcPr>
            <w:tcW w:w="3333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Default="007B2DFD" w:rsidP="0031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Информированность подконтрольных субъектов о содержании обязательных требований</w:t>
            </w:r>
          </w:p>
          <w:p w:rsidR="007B2DFD" w:rsidRPr="00F67389" w:rsidRDefault="007B2DFD" w:rsidP="0031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Pr="00F67389" w:rsidRDefault="007B2DFD" w:rsidP="0031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85% опрошенных</w:t>
            </w:r>
          </w:p>
        </w:tc>
      </w:tr>
      <w:tr w:rsidR="007B2DFD" w:rsidRPr="00F67389" w:rsidTr="00316BE4">
        <w:tc>
          <w:tcPr>
            <w:tcW w:w="3333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Default="007B2DFD" w:rsidP="0031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  <w:p w:rsidR="007B2DFD" w:rsidRPr="00F67389" w:rsidRDefault="007B2DFD" w:rsidP="0031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Pr="00F67389" w:rsidRDefault="007B2DFD" w:rsidP="0031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85% опрошенных</w:t>
            </w:r>
          </w:p>
        </w:tc>
      </w:tr>
      <w:tr w:rsidR="007B2DFD" w:rsidRPr="00F67389" w:rsidTr="00316BE4">
        <w:tc>
          <w:tcPr>
            <w:tcW w:w="3333" w:type="pct"/>
            <w:tcBorders>
              <w:top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Default="007B2DFD" w:rsidP="0031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 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Краснооктябрьского</w:t>
            </w: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в информационно-телекоммуникационной сети Интернет</w:t>
            </w:r>
          </w:p>
          <w:p w:rsidR="007B2DFD" w:rsidRPr="00F67389" w:rsidRDefault="007B2DFD" w:rsidP="0031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Pr="00F67389" w:rsidRDefault="007B2DFD" w:rsidP="0031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85% опрошенных</w:t>
            </w:r>
          </w:p>
        </w:tc>
      </w:tr>
      <w:tr w:rsidR="007B2DFD" w:rsidRPr="00F67389" w:rsidTr="00316BE4"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Pr="00F67389" w:rsidRDefault="007B2DFD" w:rsidP="0031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 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Краснооктябрьского</w:t>
            </w: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 в информационно-телекоммуникационной сети Интернет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Pr="00F67389" w:rsidRDefault="007B2DFD" w:rsidP="0031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85% опрошенных</w:t>
            </w:r>
          </w:p>
        </w:tc>
      </w:tr>
      <w:tr w:rsidR="007B2DFD" w:rsidRPr="00F67389" w:rsidTr="00316BE4">
        <w:tc>
          <w:tcPr>
            <w:tcW w:w="3333" w:type="pc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Pr="00F67389" w:rsidRDefault="007B2DFD" w:rsidP="0031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 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Pr="00F67389" w:rsidRDefault="007B2DFD" w:rsidP="0031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85% опрошенных</w:t>
            </w:r>
          </w:p>
        </w:tc>
      </w:tr>
      <w:tr w:rsidR="007B2DFD" w:rsidRPr="00F67389" w:rsidTr="00316BE4">
        <w:tc>
          <w:tcPr>
            <w:tcW w:w="3333" w:type="pct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Pr="00F67389" w:rsidRDefault="007B2DFD" w:rsidP="0031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 Выполнение профилактических программных мероприятий согласно перечню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DFD" w:rsidRPr="00F67389" w:rsidRDefault="007B2DFD" w:rsidP="0031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73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100% мероприятий, предусмотренных перечнем</w:t>
            </w:r>
          </w:p>
        </w:tc>
      </w:tr>
    </w:tbl>
    <w:p w:rsidR="007B2DFD" w:rsidRPr="00F67389" w:rsidRDefault="007B2DFD" w:rsidP="007B2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7389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7B2DFD" w:rsidRPr="00F67389" w:rsidRDefault="007B3FA6" w:rsidP="00427A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B2DFD" w:rsidRPr="00F67389">
        <w:rPr>
          <w:rFonts w:ascii="Times New Roman" w:eastAsia="Times New Roman" w:hAnsi="Times New Roman"/>
          <w:sz w:val="28"/>
          <w:szCs w:val="28"/>
          <w:lang w:eastAsia="ru-RU"/>
        </w:rPr>
        <w:t>. Ресурсное обеспечение Программы</w:t>
      </w:r>
    </w:p>
    <w:p w:rsidR="007B2DFD" w:rsidRPr="00F67389" w:rsidRDefault="007B2DFD" w:rsidP="007B2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7389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7B2DFD" w:rsidRPr="00F67389" w:rsidRDefault="007B3FA6" w:rsidP="007B2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B2DFD" w:rsidRPr="00F67389">
        <w:rPr>
          <w:rFonts w:ascii="Times New Roman" w:eastAsia="Times New Roman" w:hAnsi="Times New Roman"/>
          <w:sz w:val="28"/>
          <w:szCs w:val="28"/>
          <w:lang w:eastAsia="ru-RU"/>
        </w:rPr>
        <w:t>.1. Ресурсное обеспечение Программы включает в себя кадровое и информационно-аналитическое обеспечение ее реализации.</w:t>
      </w:r>
    </w:p>
    <w:p w:rsidR="007B2DFD" w:rsidRPr="00F67389" w:rsidRDefault="007B3FA6" w:rsidP="007B2DF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bookmarkStart w:id="0" w:name="_GoBack"/>
      <w:bookmarkEnd w:id="0"/>
      <w:r w:rsidR="007B2DFD" w:rsidRPr="00F67389">
        <w:rPr>
          <w:rFonts w:ascii="Times New Roman" w:eastAsia="Times New Roman" w:hAnsi="Times New Roman"/>
          <w:sz w:val="28"/>
          <w:szCs w:val="28"/>
          <w:lang w:eastAsia="ru-RU"/>
        </w:rPr>
        <w:t xml:space="preserve">.2. Информационно-аналитическое обеспечение реализации Программы осуществляется с использованием официального сайта администрации </w:t>
      </w:r>
      <w:r w:rsidR="007B2DFD">
        <w:rPr>
          <w:rFonts w:ascii="Times New Roman" w:eastAsia="Times New Roman" w:hAnsi="Times New Roman"/>
          <w:sz w:val="28"/>
          <w:szCs w:val="28"/>
          <w:lang w:eastAsia="ru-RU"/>
        </w:rPr>
        <w:t>Краснооктябрьского</w:t>
      </w:r>
      <w:r w:rsidR="007B2DFD" w:rsidRPr="00F6738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в информационно-телекоммуникационной сети Интернет.</w:t>
      </w:r>
    </w:p>
    <w:p w:rsidR="007B2DFD" w:rsidRPr="00F67389" w:rsidRDefault="007B2DFD" w:rsidP="007B2DFD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2DFD" w:rsidRPr="00F67389" w:rsidRDefault="007B2DFD" w:rsidP="007B2DFD">
      <w:pPr>
        <w:tabs>
          <w:tab w:val="left" w:pos="363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7E63" w:rsidRDefault="00AF7E63"/>
    <w:sectPr w:rsidR="00AF7E63" w:rsidSect="009F0E60">
      <w:pgSz w:w="11906" w:h="16838" w:code="9"/>
      <w:pgMar w:top="1134" w:right="709" w:bottom="1134" w:left="1418" w:header="567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3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C02D3"/>
    <w:multiLevelType w:val="hybridMultilevel"/>
    <w:tmpl w:val="0D9462A4"/>
    <w:lvl w:ilvl="0" w:tplc="A2C03BDE">
      <w:start w:val="1"/>
      <w:numFmt w:val="decimal"/>
      <w:lvlText w:val="%1."/>
      <w:lvlJc w:val="left"/>
      <w:pPr>
        <w:ind w:left="1924" w:hanging="121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E9"/>
    <w:rsid w:val="000A088B"/>
    <w:rsid w:val="00373988"/>
    <w:rsid w:val="00427A7B"/>
    <w:rsid w:val="006921E9"/>
    <w:rsid w:val="007B2DFD"/>
    <w:rsid w:val="007B3FA6"/>
    <w:rsid w:val="007B68D3"/>
    <w:rsid w:val="00AF7E63"/>
    <w:rsid w:val="00CC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46481-732A-4EF5-8CDE-3C79DEE0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DF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2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2D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3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3FA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10</Pages>
  <Words>2972</Words>
  <Characters>16945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</vt:lpstr>
      <vt:lpstr>    </vt:lpstr>
      <vt:lpstr>    Об утверждении Программы профилактики рисков причинения </vt:lpstr>
      <vt:lpstr>    вреда (ущерба) охраняемым законом ценностям, нарушений обязательных требований в</vt:lpstr>
      <vt:lpstr>    </vt:lpstr>
      <vt:lpstr>    </vt:lpstr>
      <vt:lpstr>    Утвердить Программу профилактики рисков причинения вреда (ущерба) охраняемым зак</vt:lpstr>
      <vt:lpstr/>
    </vt:vector>
  </TitlesOfParts>
  <Company>SPecialiST RePack</Company>
  <LinksUpToDate>false</LinksUpToDate>
  <CharactersWithSpaces>19878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2024-12-26T06:03:00Z</cp:lastPrinted>
  <dcterms:created xsi:type="dcterms:W3CDTF">2024-11-21T10:30:00Z</dcterms:created>
  <dcterms:modified xsi:type="dcterms:W3CDTF">2024-12-26T06:03:00Z</dcterms:modified>
</cp:coreProperties>
</file>